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5C59" w14:textId="272CF690" w:rsidR="00435E73" w:rsidRPr="00485212" w:rsidRDefault="0031469C" w:rsidP="00D05A62">
      <w:pPr>
        <w:pBdr>
          <w:bottom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  <w:r w:rsidRPr="00485212">
        <w:rPr>
          <w:rFonts w:ascii="Arial" w:hAnsi="Arial" w:cs="Arial"/>
          <w:b/>
          <w:bCs/>
          <w:sz w:val="32"/>
          <w:szCs w:val="32"/>
        </w:rPr>
        <w:t>Expression of Interest</w:t>
      </w:r>
      <w:r w:rsidR="00435E73" w:rsidRPr="0048521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9A5F124" w14:textId="77777777" w:rsidR="00EE4969" w:rsidRPr="00485212" w:rsidRDefault="00EE4969" w:rsidP="0035230D">
      <w:pPr>
        <w:spacing w:after="0"/>
        <w:rPr>
          <w:rFonts w:ascii="Arial" w:hAnsi="Arial" w:cs="Arial"/>
        </w:rPr>
      </w:pPr>
    </w:p>
    <w:p w14:paraId="5F626F0C" w14:textId="77777777" w:rsidR="00503A0C" w:rsidRPr="00485212" w:rsidRDefault="00503A0C" w:rsidP="00503A0C">
      <w:pPr>
        <w:jc w:val="right"/>
        <w:rPr>
          <w:rFonts w:ascii="Arial" w:hAnsi="Arial" w:cs="Arial"/>
          <w:b/>
          <w:bCs/>
          <w:color w:val="56B287"/>
        </w:rPr>
      </w:pPr>
      <w:r w:rsidRPr="00485212">
        <w:rPr>
          <w:rFonts w:ascii="Arial" w:hAnsi="Arial" w:cs="Arial"/>
          <w:b/>
          <w:bCs/>
        </w:rPr>
        <w:t xml:space="preserve">Date: </w:t>
      </w:r>
      <w:r w:rsidRPr="00485212">
        <w:rPr>
          <w:rFonts w:ascii="Arial" w:hAnsi="Arial" w:cs="Arial"/>
          <w:i/>
          <w:iCs/>
          <w:color w:val="56B287"/>
        </w:rPr>
        <w:t>DD/MM/YYYY</w:t>
      </w:r>
    </w:p>
    <w:p w14:paraId="27115806" w14:textId="77777777" w:rsidR="00EE4969" w:rsidRPr="00485212" w:rsidRDefault="00EE4969" w:rsidP="0035230D">
      <w:pPr>
        <w:spacing w:after="0"/>
        <w:rPr>
          <w:rFonts w:ascii="Arial" w:hAnsi="Arial" w:cs="Arial"/>
        </w:rPr>
      </w:pPr>
    </w:p>
    <w:p w14:paraId="7F3A77F8" w14:textId="50B3646C" w:rsidR="00D05A62" w:rsidRPr="00485212" w:rsidRDefault="00B81B09" w:rsidP="0035230D">
      <w:pPr>
        <w:spacing w:after="0"/>
        <w:rPr>
          <w:rFonts w:ascii="Arial" w:hAnsi="Arial" w:cs="Arial"/>
          <w:b/>
          <w:bCs/>
        </w:rPr>
      </w:pPr>
      <w:r w:rsidRPr="00485212">
        <w:rPr>
          <w:rFonts w:ascii="Arial" w:hAnsi="Arial" w:cs="Arial"/>
          <w:b/>
          <w:bCs/>
        </w:rPr>
        <w:t>F</w:t>
      </w:r>
      <w:r w:rsidR="00485212">
        <w:rPr>
          <w:rFonts w:ascii="Arial" w:hAnsi="Arial" w:cs="Arial"/>
          <w:b/>
          <w:bCs/>
        </w:rPr>
        <w:t>rom</w:t>
      </w:r>
      <w:r w:rsidRPr="00485212">
        <w:rPr>
          <w:rFonts w:ascii="Arial" w:hAnsi="Arial" w:cs="Arial"/>
          <w:b/>
          <w:bCs/>
        </w:rPr>
        <w:t xml:space="preserve">: </w:t>
      </w:r>
    </w:p>
    <w:p w14:paraId="67A6B01A" w14:textId="60A4E76D" w:rsidR="0035230D" w:rsidRPr="00485212" w:rsidRDefault="000237A6" w:rsidP="0035230D">
      <w:pPr>
        <w:spacing w:after="0"/>
        <w:rPr>
          <w:rFonts w:ascii="Arial" w:hAnsi="Arial" w:cs="Arial"/>
          <w:i/>
          <w:iCs/>
          <w:color w:val="56B287"/>
        </w:rPr>
      </w:pPr>
      <w:r w:rsidRPr="00485212">
        <w:rPr>
          <w:rFonts w:ascii="Arial" w:hAnsi="Arial" w:cs="Arial"/>
          <w:i/>
          <w:iCs/>
          <w:color w:val="56B287"/>
        </w:rPr>
        <w:t>[</w:t>
      </w:r>
      <w:r w:rsidR="003761DC" w:rsidRPr="00485212">
        <w:rPr>
          <w:rFonts w:ascii="Arial" w:hAnsi="Arial" w:cs="Arial"/>
          <w:i/>
          <w:iCs/>
          <w:color w:val="56B287"/>
        </w:rPr>
        <w:t>SOVEREIGN</w:t>
      </w:r>
      <w:r w:rsidR="00690BE5">
        <w:rPr>
          <w:rFonts w:ascii="Arial" w:hAnsi="Arial" w:cs="Arial"/>
          <w:i/>
          <w:iCs/>
          <w:color w:val="56B287"/>
        </w:rPr>
        <w:t>]</w:t>
      </w:r>
      <w:r w:rsidR="003761DC" w:rsidRPr="00485212">
        <w:rPr>
          <w:rFonts w:ascii="Arial" w:hAnsi="Arial" w:cs="Arial"/>
          <w:i/>
          <w:iCs/>
          <w:color w:val="56B287"/>
        </w:rPr>
        <w:t xml:space="preserve"> REPRESENTATIVE</w:t>
      </w:r>
    </w:p>
    <w:p w14:paraId="1BB17BE5" w14:textId="54763E74" w:rsidR="00944DF1" w:rsidRPr="00503A0C" w:rsidRDefault="0072261C" w:rsidP="00503A0C">
      <w:pPr>
        <w:rPr>
          <w:rFonts w:ascii="Arial" w:hAnsi="Arial" w:cs="Arial"/>
          <w:i/>
          <w:iCs/>
          <w:color w:val="56B287"/>
          <w:lang w:val="en-US"/>
        </w:rPr>
      </w:pPr>
      <w:r w:rsidRPr="00485212">
        <w:rPr>
          <w:rFonts w:ascii="Arial" w:hAnsi="Arial" w:cs="Arial"/>
          <w:i/>
          <w:iCs/>
          <w:color w:val="56B287"/>
        </w:rPr>
        <w:t>(</w:t>
      </w:r>
      <w:r w:rsidR="0035230D" w:rsidRPr="00485212">
        <w:rPr>
          <w:rFonts w:ascii="Arial" w:hAnsi="Arial" w:cs="Arial"/>
          <w:i/>
          <w:iCs/>
          <w:color w:val="56B287"/>
        </w:rPr>
        <w:t>Ministry</w:t>
      </w:r>
      <w:r w:rsidR="000237A6" w:rsidRPr="00485212">
        <w:rPr>
          <w:rFonts w:ascii="Arial" w:hAnsi="Arial" w:cs="Arial"/>
          <w:i/>
          <w:iCs/>
          <w:color w:val="56B287"/>
        </w:rPr>
        <w:t xml:space="preserve">, </w:t>
      </w:r>
      <w:r w:rsidR="0035230D" w:rsidRPr="00485212">
        <w:rPr>
          <w:rFonts w:ascii="Arial" w:hAnsi="Arial" w:cs="Arial"/>
          <w:i/>
          <w:iCs/>
          <w:color w:val="56B287"/>
        </w:rPr>
        <w:t>National</w:t>
      </w:r>
      <w:r w:rsidR="009D5554" w:rsidRPr="00485212">
        <w:rPr>
          <w:rFonts w:ascii="Arial" w:hAnsi="Arial" w:cs="Arial"/>
          <w:i/>
          <w:iCs/>
          <w:color w:val="56B287"/>
        </w:rPr>
        <w:t xml:space="preserve"> </w:t>
      </w:r>
      <w:r w:rsidR="0035230D" w:rsidRPr="00485212">
        <w:rPr>
          <w:rFonts w:ascii="Arial" w:hAnsi="Arial" w:cs="Arial"/>
          <w:i/>
          <w:iCs/>
          <w:color w:val="56B287"/>
        </w:rPr>
        <w:t>Government Agency</w:t>
      </w:r>
      <w:r w:rsidR="00690BE5">
        <w:rPr>
          <w:rFonts w:ascii="Arial" w:hAnsi="Arial" w:cs="Arial"/>
          <w:i/>
          <w:iCs/>
          <w:color w:val="56B287"/>
        </w:rPr>
        <w:t>/A</w:t>
      </w:r>
      <w:r w:rsidR="000237A6" w:rsidRPr="00485212">
        <w:rPr>
          <w:rFonts w:ascii="Arial" w:hAnsi="Arial" w:cs="Arial"/>
          <w:i/>
          <w:iCs/>
          <w:color w:val="56B287"/>
        </w:rPr>
        <w:t>uthority:</w:t>
      </w:r>
      <w:r w:rsidR="0035230D" w:rsidRPr="00485212">
        <w:rPr>
          <w:rFonts w:ascii="Arial" w:hAnsi="Arial" w:cs="Arial"/>
          <w:i/>
          <w:iCs/>
          <w:color w:val="56B287"/>
        </w:rPr>
        <w:t xml:space="preserve"> Name</w:t>
      </w:r>
      <w:r w:rsidR="00040EC9" w:rsidRPr="00485212">
        <w:rPr>
          <w:rFonts w:ascii="Arial" w:hAnsi="Arial" w:cs="Arial"/>
          <w:i/>
          <w:iCs/>
          <w:color w:val="56B287"/>
        </w:rPr>
        <w:t xml:space="preserve"> &amp; Address</w:t>
      </w:r>
      <w:r w:rsidRPr="00485212">
        <w:rPr>
          <w:rFonts w:ascii="Arial" w:hAnsi="Arial" w:cs="Arial"/>
          <w:i/>
          <w:iCs/>
          <w:color w:val="56B287"/>
        </w:rPr>
        <w:t>)</w:t>
      </w:r>
      <w:r w:rsidR="00B64504" w:rsidRPr="00485212">
        <w:rPr>
          <w:rFonts w:ascii="Arial" w:hAnsi="Arial" w:cs="Arial"/>
          <w:i/>
          <w:iCs/>
          <w:color w:val="56B287"/>
        </w:rPr>
        <w:t xml:space="preserve"> </w:t>
      </w:r>
    </w:p>
    <w:p w14:paraId="54AFBEAA" w14:textId="77777777" w:rsidR="00944DF1" w:rsidRPr="00485212" w:rsidRDefault="00944DF1" w:rsidP="00B81B09">
      <w:pPr>
        <w:jc w:val="right"/>
        <w:rPr>
          <w:rFonts w:ascii="Arial" w:hAnsi="Arial" w:cs="Arial"/>
        </w:rPr>
      </w:pPr>
    </w:p>
    <w:p w14:paraId="2CB82AB5" w14:textId="2CAD490E" w:rsidR="0063498D" w:rsidRPr="00485212" w:rsidRDefault="00485212" w:rsidP="00D27A36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485212">
        <w:rPr>
          <w:rFonts w:ascii="Arial" w:hAnsi="Arial" w:cs="Arial"/>
          <w:b/>
          <w:bCs/>
          <w:sz w:val="21"/>
          <w:szCs w:val="21"/>
        </w:rPr>
        <w:t>Attention:</w:t>
      </w:r>
    </w:p>
    <w:p w14:paraId="704F53FA" w14:textId="1356181C" w:rsidR="00D05A62" w:rsidRPr="00485212" w:rsidRDefault="00D05A62" w:rsidP="0063498D">
      <w:pPr>
        <w:spacing w:after="0"/>
        <w:rPr>
          <w:rFonts w:ascii="Arial" w:hAnsi="Arial" w:cs="Arial"/>
          <w:sz w:val="21"/>
          <w:szCs w:val="21"/>
        </w:rPr>
      </w:pPr>
      <w:r w:rsidRPr="00485212">
        <w:rPr>
          <w:rFonts w:ascii="Arial" w:hAnsi="Arial" w:cs="Arial"/>
          <w:sz w:val="21"/>
          <w:szCs w:val="21"/>
        </w:rPr>
        <w:t>Global Risk Modelling Alliance Programme</w:t>
      </w:r>
      <w:r w:rsidR="001E09D0" w:rsidRPr="00485212">
        <w:rPr>
          <w:rFonts w:ascii="Arial" w:hAnsi="Arial" w:cs="Arial"/>
          <w:sz w:val="21"/>
          <w:szCs w:val="21"/>
        </w:rPr>
        <w:t xml:space="preserve"> (GRMA)</w:t>
      </w:r>
    </w:p>
    <w:p w14:paraId="66CF5646" w14:textId="62F5986C" w:rsidR="00C81D13" w:rsidRPr="00485212" w:rsidRDefault="00D05A62" w:rsidP="0063498D">
      <w:pPr>
        <w:spacing w:after="0"/>
        <w:rPr>
          <w:rFonts w:ascii="Arial" w:hAnsi="Arial" w:cs="Arial"/>
          <w:sz w:val="21"/>
          <w:szCs w:val="21"/>
        </w:rPr>
      </w:pPr>
      <w:r w:rsidRPr="00485212">
        <w:rPr>
          <w:rFonts w:ascii="Arial" w:hAnsi="Arial" w:cs="Arial"/>
          <w:sz w:val="21"/>
          <w:szCs w:val="21"/>
        </w:rPr>
        <w:t xml:space="preserve">Hosted by </w:t>
      </w:r>
      <w:r w:rsidR="009104B6" w:rsidRPr="00485212">
        <w:rPr>
          <w:rFonts w:ascii="Arial" w:hAnsi="Arial" w:cs="Arial"/>
          <w:sz w:val="21"/>
          <w:szCs w:val="21"/>
        </w:rPr>
        <w:t xml:space="preserve">the </w:t>
      </w:r>
      <w:r w:rsidR="002A4AEC" w:rsidRPr="00485212">
        <w:rPr>
          <w:rFonts w:ascii="Arial" w:hAnsi="Arial" w:cs="Arial"/>
          <w:sz w:val="21"/>
          <w:szCs w:val="21"/>
        </w:rPr>
        <w:t>InsuResilience</w:t>
      </w:r>
      <w:r w:rsidR="0035230D" w:rsidRPr="00485212">
        <w:rPr>
          <w:rFonts w:ascii="Arial" w:hAnsi="Arial" w:cs="Arial"/>
          <w:sz w:val="21"/>
          <w:szCs w:val="21"/>
        </w:rPr>
        <w:t xml:space="preserve"> </w:t>
      </w:r>
      <w:r w:rsidRPr="00485212">
        <w:rPr>
          <w:rFonts w:ascii="Arial" w:hAnsi="Arial" w:cs="Arial"/>
          <w:sz w:val="21"/>
          <w:szCs w:val="21"/>
        </w:rPr>
        <w:t xml:space="preserve">Solutions </w:t>
      </w:r>
      <w:r w:rsidR="0035230D" w:rsidRPr="00485212">
        <w:rPr>
          <w:rFonts w:ascii="Arial" w:hAnsi="Arial" w:cs="Arial"/>
          <w:sz w:val="21"/>
          <w:szCs w:val="21"/>
        </w:rPr>
        <w:t>F</w:t>
      </w:r>
      <w:r w:rsidRPr="00485212">
        <w:rPr>
          <w:rFonts w:ascii="Arial" w:hAnsi="Arial" w:cs="Arial"/>
          <w:sz w:val="21"/>
          <w:szCs w:val="21"/>
        </w:rPr>
        <w:t xml:space="preserve">und </w:t>
      </w:r>
      <w:r w:rsidR="0063498D" w:rsidRPr="00485212">
        <w:rPr>
          <w:rFonts w:ascii="Arial" w:hAnsi="Arial" w:cs="Arial"/>
          <w:sz w:val="21"/>
          <w:szCs w:val="21"/>
        </w:rPr>
        <w:t xml:space="preserve"> </w:t>
      </w:r>
    </w:p>
    <w:p w14:paraId="0845D2E8" w14:textId="370390B7" w:rsidR="0063498D" w:rsidRPr="00485212" w:rsidRDefault="00D05A62" w:rsidP="00287636">
      <w:pPr>
        <w:spacing w:after="0"/>
        <w:rPr>
          <w:rFonts w:ascii="Arial" w:hAnsi="Arial" w:cs="Arial"/>
          <w:sz w:val="21"/>
          <w:szCs w:val="21"/>
        </w:rPr>
      </w:pPr>
      <w:r w:rsidRPr="00485212">
        <w:rPr>
          <w:rFonts w:ascii="Arial" w:hAnsi="Arial" w:cs="Arial"/>
          <w:sz w:val="21"/>
          <w:szCs w:val="21"/>
        </w:rPr>
        <w:t>Frankfurt School of Finance &amp;</w:t>
      </w:r>
      <w:r w:rsidR="002A4AEC" w:rsidRPr="00485212">
        <w:rPr>
          <w:rFonts w:ascii="Arial" w:hAnsi="Arial" w:cs="Arial"/>
          <w:sz w:val="21"/>
          <w:szCs w:val="21"/>
        </w:rPr>
        <w:t xml:space="preserve"> </w:t>
      </w:r>
      <w:r w:rsidRPr="00485212">
        <w:rPr>
          <w:rFonts w:ascii="Arial" w:hAnsi="Arial" w:cs="Arial"/>
          <w:sz w:val="21"/>
          <w:szCs w:val="21"/>
        </w:rPr>
        <w:t xml:space="preserve">Management </w:t>
      </w:r>
      <w:proofErr w:type="spellStart"/>
      <w:r w:rsidRPr="00485212">
        <w:rPr>
          <w:rFonts w:ascii="Arial" w:hAnsi="Arial" w:cs="Arial"/>
          <w:sz w:val="21"/>
          <w:szCs w:val="21"/>
        </w:rPr>
        <w:t>gGmbH</w:t>
      </w:r>
      <w:proofErr w:type="spellEnd"/>
    </w:p>
    <w:p w14:paraId="47A24D72" w14:textId="5B2E821F" w:rsidR="0063498D" w:rsidRPr="00485212" w:rsidRDefault="00D05A62" w:rsidP="00287636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485212">
        <w:rPr>
          <w:rFonts w:ascii="Arial" w:hAnsi="Arial" w:cs="Arial"/>
          <w:sz w:val="21"/>
          <w:szCs w:val="21"/>
        </w:rPr>
        <w:t>Adickesallee</w:t>
      </w:r>
      <w:proofErr w:type="spellEnd"/>
      <w:r w:rsidRPr="00485212">
        <w:rPr>
          <w:rFonts w:ascii="Arial" w:hAnsi="Arial" w:cs="Arial"/>
          <w:sz w:val="21"/>
          <w:szCs w:val="21"/>
        </w:rPr>
        <w:t xml:space="preserve"> 32-34</w:t>
      </w:r>
    </w:p>
    <w:p w14:paraId="64485CD7" w14:textId="184C4C26" w:rsidR="0063498D" w:rsidRPr="00485212" w:rsidRDefault="00D05A62" w:rsidP="00287636">
      <w:pPr>
        <w:spacing w:after="0"/>
        <w:rPr>
          <w:rFonts w:ascii="Arial" w:hAnsi="Arial" w:cs="Arial"/>
          <w:sz w:val="21"/>
          <w:szCs w:val="21"/>
        </w:rPr>
      </w:pPr>
      <w:r w:rsidRPr="00485212">
        <w:rPr>
          <w:rFonts w:ascii="Arial" w:hAnsi="Arial" w:cs="Arial"/>
          <w:sz w:val="21"/>
          <w:szCs w:val="21"/>
        </w:rPr>
        <w:t>60322 Frankfurt</w:t>
      </w:r>
    </w:p>
    <w:p w14:paraId="4211FB5D" w14:textId="6FDB92CE" w:rsidR="00D05A62" w:rsidRPr="00485212" w:rsidRDefault="00D05A62" w:rsidP="00287636">
      <w:pPr>
        <w:spacing w:after="0"/>
        <w:rPr>
          <w:rFonts w:ascii="Arial" w:hAnsi="Arial" w:cs="Arial"/>
          <w:sz w:val="21"/>
          <w:szCs w:val="21"/>
        </w:rPr>
      </w:pPr>
      <w:r w:rsidRPr="00485212">
        <w:rPr>
          <w:rFonts w:ascii="Arial" w:hAnsi="Arial" w:cs="Arial"/>
          <w:sz w:val="21"/>
          <w:szCs w:val="21"/>
        </w:rPr>
        <w:t>Germany</w:t>
      </w:r>
    </w:p>
    <w:p w14:paraId="4DA23146" w14:textId="57948F32" w:rsidR="0063498D" w:rsidRPr="00503A0C" w:rsidRDefault="00FC36A7" w:rsidP="00287636">
      <w:pPr>
        <w:spacing w:after="0"/>
        <w:rPr>
          <w:rFonts w:ascii="Arial" w:hAnsi="Arial" w:cs="Arial"/>
          <w:color w:val="56B287"/>
          <w:sz w:val="21"/>
          <w:szCs w:val="21"/>
        </w:rPr>
      </w:pPr>
      <w:hyperlink r:id="rId11" w:history="1">
        <w:r w:rsidR="00503A0C" w:rsidRPr="00503A0C">
          <w:rPr>
            <w:rStyle w:val="Hyperlink"/>
            <w:rFonts w:ascii="Arial" w:hAnsi="Arial" w:cs="Arial"/>
            <w:color w:val="56B287"/>
            <w:sz w:val="21"/>
            <w:szCs w:val="21"/>
          </w:rPr>
          <w:t>info@GRMA.global</w:t>
        </w:r>
      </w:hyperlink>
    </w:p>
    <w:p w14:paraId="679A41E0" w14:textId="77777777" w:rsidR="00503A0C" w:rsidRPr="00485212" w:rsidRDefault="00503A0C" w:rsidP="00287636">
      <w:pPr>
        <w:spacing w:after="0"/>
        <w:rPr>
          <w:rFonts w:ascii="Arial" w:hAnsi="Arial" w:cs="Arial"/>
          <w:sz w:val="21"/>
          <w:szCs w:val="21"/>
        </w:rPr>
      </w:pPr>
    </w:p>
    <w:p w14:paraId="7805D2F2" w14:textId="77777777" w:rsidR="00287636" w:rsidRPr="00485212" w:rsidRDefault="00287636" w:rsidP="00287636">
      <w:pPr>
        <w:spacing w:after="0"/>
        <w:rPr>
          <w:rFonts w:ascii="Arial" w:hAnsi="Arial" w:cs="Arial"/>
          <w:sz w:val="21"/>
          <w:szCs w:val="21"/>
        </w:rPr>
      </w:pPr>
    </w:p>
    <w:p w14:paraId="58E2FCA0" w14:textId="7DE71C58" w:rsidR="00D27A36" w:rsidRPr="00485212" w:rsidRDefault="00D27A36" w:rsidP="00D27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5212">
        <w:rPr>
          <w:rFonts w:ascii="Arial" w:hAnsi="Arial" w:cs="Arial"/>
          <w:b/>
          <w:bCs/>
        </w:rPr>
        <w:t>CC:</w:t>
      </w:r>
      <w:r w:rsidRPr="00485212">
        <w:rPr>
          <w:rFonts w:ascii="Arial" w:hAnsi="Arial" w:cs="Arial"/>
        </w:rPr>
        <w:t xml:space="preserve"> </w:t>
      </w:r>
      <w:r w:rsidR="00D05A62" w:rsidRPr="00485212">
        <w:rPr>
          <w:rFonts w:ascii="Arial" w:hAnsi="Arial" w:cs="Arial"/>
          <w:sz w:val="21"/>
          <w:szCs w:val="21"/>
        </w:rPr>
        <w:t>V20 Secretariat</w:t>
      </w:r>
      <w:r w:rsidRPr="00485212">
        <w:rPr>
          <w:rFonts w:ascii="Arial" w:hAnsi="Arial" w:cs="Arial"/>
          <w:sz w:val="21"/>
          <w:szCs w:val="21"/>
        </w:rPr>
        <w:t>,</w:t>
      </w:r>
      <w:r w:rsidR="001E09D0" w:rsidRPr="00485212">
        <w:rPr>
          <w:rFonts w:ascii="Arial" w:hAnsi="Arial" w:cs="Arial"/>
          <w:sz w:val="21"/>
          <w:szCs w:val="21"/>
        </w:rPr>
        <w:t xml:space="preserve"> IDF Secretariat</w:t>
      </w:r>
    </w:p>
    <w:p w14:paraId="26CE7172" w14:textId="77777777" w:rsidR="00D27A36" w:rsidRPr="00485212" w:rsidRDefault="00D27A36" w:rsidP="00C81D13">
      <w:pPr>
        <w:rPr>
          <w:rFonts w:ascii="Arial" w:hAnsi="Arial" w:cs="Arial"/>
          <w:sz w:val="21"/>
          <w:szCs w:val="21"/>
        </w:rPr>
      </w:pPr>
    </w:p>
    <w:p w14:paraId="5FA19FC7" w14:textId="396B6495" w:rsidR="00E6648D" w:rsidRPr="00485212" w:rsidRDefault="0078192E" w:rsidP="00561BC7">
      <w:pPr>
        <w:rPr>
          <w:rFonts w:ascii="Arial" w:hAnsi="Arial" w:cs="Arial"/>
          <w:i/>
          <w:iCs/>
        </w:rPr>
      </w:pPr>
      <w:r w:rsidRPr="00485212">
        <w:rPr>
          <w:rFonts w:ascii="Arial" w:hAnsi="Arial" w:cs="Arial"/>
          <w:b/>
          <w:bCs/>
        </w:rPr>
        <w:t xml:space="preserve">Subject: </w:t>
      </w:r>
      <w:r w:rsidR="00C23AA5" w:rsidRPr="00485212">
        <w:rPr>
          <w:rFonts w:ascii="Arial" w:hAnsi="Arial" w:cs="Arial"/>
          <w:b/>
          <w:bCs/>
        </w:rPr>
        <w:t xml:space="preserve"> </w:t>
      </w:r>
      <w:r w:rsidR="001E09D0" w:rsidRPr="00485212">
        <w:rPr>
          <w:rFonts w:ascii="Arial" w:hAnsi="Arial" w:cs="Arial"/>
          <w:b/>
          <w:bCs/>
        </w:rPr>
        <w:t>GRMA support on climate</w:t>
      </w:r>
      <w:r w:rsidR="00156F92" w:rsidRPr="00485212">
        <w:rPr>
          <w:rFonts w:ascii="Arial" w:hAnsi="Arial" w:cs="Arial"/>
          <w:b/>
          <w:bCs/>
        </w:rPr>
        <w:t xml:space="preserve"> and disaster</w:t>
      </w:r>
      <w:r w:rsidR="001E09D0" w:rsidRPr="00485212">
        <w:rPr>
          <w:rFonts w:ascii="Arial" w:hAnsi="Arial" w:cs="Arial"/>
          <w:b/>
          <w:bCs/>
        </w:rPr>
        <w:t xml:space="preserve"> risk </w:t>
      </w:r>
      <w:r w:rsidR="00156F92" w:rsidRPr="00485212">
        <w:rPr>
          <w:rFonts w:ascii="Arial" w:hAnsi="Arial" w:cs="Arial"/>
          <w:b/>
          <w:bCs/>
        </w:rPr>
        <w:t>analysis</w:t>
      </w:r>
      <w:r w:rsidR="001E09D0" w:rsidRPr="00485212">
        <w:rPr>
          <w:rFonts w:ascii="Arial" w:hAnsi="Arial" w:cs="Arial"/>
          <w:b/>
          <w:bCs/>
        </w:rPr>
        <w:t xml:space="preserve"> </w:t>
      </w:r>
      <w:r w:rsidR="00C23AA5" w:rsidRPr="00485212">
        <w:rPr>
          <w:rFonts w:ascii="Arial" w:hAnsi="Arial" w:cs="Arial"/>
          <w:b/>
          <w:bCs/>
        </w:rPr>
        <w:t xml:space="preserve">for </w:t>
      </w:r>
      <w:r w:rsidR="0002296D">
        <w:rPr>
          <w:rFonts w:ascii="Arial" w:hAnsi="Arial" w:cs="Arial"/>
          <w:b/>
          <w:bCs/>
        </w:rPr>
        <w:br/>
      </w:r>
      <w:r w:rsidR="0002296D">
        <w:rPr>
          <w:rFonts w:ascii="Arial" w:hAnsi="Arial" w:cs="Arial"/>
          <w:i/>
          <w:iCs/>
          <w:color w:val="56B287"/>
        </w:rPr>
        <w:t xml:space="preserve">             </w:t>
      </w:r>
      <w:proofErr w:type="gramStart"/>
      <w:r w:rsidR="0002296D">
        <w:rPr>
          <w:rFonts w:ascii="Arial" w:hAnsi="Arial" w:cs="Arial"/>
          <w:i/>
          <w:iCs/>
          <w:color w:val="56B287"/>
        </w:rPr>
        <w:t xml:space="preserve">   </w:t>
      </w:r>
      <w:r w:rsidR="00C23AA5" w:rsidRPr="00485212">
        <w:rPr>
          <w:rFonts w:ascii="Arial" w:hAnsi="Arial" w:cs="Arial"/>
          <w:i/>
          <w:iCs/>
          <w:color w:val="56B287"/>
        </w:rPr>
        <w:t>[</w:t>
      </w:r>
      <w:proofErr w:type="gramEnd"/>
      <w:r w:rsidR="00C23AA5" w:rsidRPr="00485212">
        <w:rPr>
          <w:rFonts w:ascii="Arial" w:hAnsi="Arial" w:cs="Arial"/>
          <w:i/>
          <w:iCs/>
          <w:color w:val="56B287"/>
        </w:rPr>
        <w:t>Country / Region/ City]</w:t>
      </w:r>
      <w:r w:rsidR="00B64504" w:rsidRPr="00485212">
        <w:rPr>
          <w:rFonts w:ascii="Arial" w:hAnsi="Arial" w:cs="Arial"/>
          <w:i/>
          <w:iCs/>
          <w:color w:val="56B287"/>
        </w:rPr>
        <w:t xml:space="preserve"> </w:t>
      </w:r>
    </w:p>
    <w:p w14:paraId="567B8AA1" w14:textId="5746B8B0" w:rsidR="00E6648D" w:rsidRPr="00485212" w:rsidRDefault="00D27A36" w:rsidP="00561BC7">
      <w:pPr>
        <w:rPr>
          <w:rFonts w:ascii="Arial" w:hAnsi="Arial" w:cs="Arial"/>
          <w:i/>
          <w:iCs/>
          <w:color w:val="56B287"/>
        </w:rPr>
      </w:pPr>
      <w:r w:rsidRPr="00485212">
        <w:rPr>
          <w:rFonts w:ascii="Arial" w:hAnsi="Arial" w:cs="Arial"/>
          <w:i/>
          <w:iCs/>
          <w:color w:val="56B287"/>
        </w:rPr>
        <w:t>[Introduction/ context</w:t>
      </w:r>
      <w:r w:rsidR="009D5554" w:rsidRPr="00485212">
        <w:rPr>
          <w:rFonts w:ascii="Arial" w:hAnsi="Arial" w:cs="Arial"/>
          <w:i/>
          <w:iCs/>
          <w:color w:val="56B287"/>
        </w:rPr>
        <w:t xml:space="preserve"> by the</w:t>
      </w:r>
      <w:r w:rsidR="00884766" w:rsidRPr="00485212">
        <w:rPr>
          <w:rFonts w:ascii="Arial" w:hAnsi="Arial" w:cs="Arial"/>
          <w:i/>
          <w:iCs/>
          <w:color w:val="56B287"/>
        </w:rPr>
        <w:t xml:space="preserve"> </w:t>
      </w:r>
      <w:r w:rsidR="00287636" w:rsidRPr="00485212">
        <w:rPr>
          <w:rFonts w:ascii="Arial" w:hAnsi="Arial" w:cs="Arial"/>
          <w:i/>
          <w:iCs/>
          <w:color w:val="56B287"/>
        </w:rPr>
        <w:t xml:space="preserve">SOVEREIGN REPRESENTATIVE </w:t>
      </w:r>
      <w:r w:rsidRPr="00485212">
        <w:rPr>
          <w:rFonts w:ascii="Arial" w:hAnsi="Arial" w:cs="Arial"/>
          <w:i/>
          <w:iCs/>
          <w:color w:val="56B287"/>
        </w:rPr>
        <w:t xml:space="preserve">…] </w:t>
      </w:r>
    </w:p>
    <w:p w14:paraId="6E3AD538" w14:textId="0BF9E65D" w:rsidR="00156F92" w:rsidRPr="00485212" w:rsidRDefault="00156F92" w:rsidP="00156F92">
      <w:pPr>
        <w:rPr>
          <w:rFonts w:ascii="Arial" w:hAnsi="Arial" w:cs="Arial"/>
        </w:rPr>
      </w:pPr>
      <w:r w:rsidRPr="00485212">
        <w:rPr>
          <w:rFonts w:ascii="Arial" w:hAnsi="Arial" w:cs="Arial"/>
        </w:rPr>
        <w:t>As a global public good, the GRMA Programme address</w:t>
      </w:r>
      <w:r w:rsidR="00884766" w:rsidRPr="00485212">
        <w:rPr>
          <w:rFonts w:ascii="Arial" w:hAnsi="Arial" w:cs="Arial"/>
        </w:rPr>
        <w:t>es</w:t>
      </w:r>
      <w:r w:rsidRPr="00485212">
        <w:rPr>
          <w:rFonts w:ascii="Arial" w:hAnsi="Arial" w:cs="Arial"/>
        </w:rPr>
        <w:t xml:space="preserve"> barriers to access </w:t>
      </w:r>
      <w:r w:rsidR="00884766" w:rsidRPr="00485212">
        <w:rPr>
          <w:rFonts w:ascii="Arial" w:hAnsi="Arial" w:cs="Arial"/>
        </w:rPr>
        <w:t>models and data for climate and disaster risk assessment</w:t>
      </w:r>
      <w:r w:rsidR="002A4AEC" w:rsidRPr="00485212">
        <w:rPr>
          <w:rFonts w:ascii="Arial" w:hAnsi="Arial" w:cs="Arial"/>
        </w:rPr>
        <w:t xml:space="preserve">. </w:t>
      </w:r>
      <w:r w:rsidR="00884766" w:rsidRPr="00485212">
        <w:rPr>
          <w:rFonts w:ascii="Arial" w:hAnsi="Arial" w:cs="Arial"/>
        </w:rPr>
        <w:t xml:space="preserve"> well adapted to the local context and applying the latter autonomously. W</w:t>
      </w:r>
      <w:r w:rsidRPr="00485212">
        <w:rPr>
          <w:rFonts w:ascii="Arial" w:hAnsi="Arial" w:cs="Arial"/>
        </w:rPr>
        <w:t xml:space="preserve">orking side by side with </w:t>
      </w:r>
      <w:r w:rsidR="00884766" w:rsidRPr="00485212">
        <w:rPr>
          <w:rFonts w:ascii="Arial" w:hAnsi="Arial" w:cs="Arial"/>
        </w:rPr>
        <w:t xml:space="preserve">appointed </w:t>
      </w:r>
      <w:r w:rsidRPr="00485212">
        <w:rPr>
          <w:rFonts w:ascii="Arial" w:hAnsi="Arial" w:cs="Arial"/>
        </w:rPr>
        <w:t xml:space="preserve">local specialists </w:t>
      </w:r>
      <w:r w:rsidR="00884766" w:rsidRPr="00485212">
        <w:rPr>
          <w:rFonts w:ascii="Arial" w:hAnsi="Arial" w:cs="Arial"/>
        </w:rPr>
        <w:t xml:space="preserve">and government representatives the GRMA team </w:t>
      </w:r>
      <w:r w:rsidR="00E230EA" w:rsidRPr="00485212">
        <w:rPr>
          <w:rFonts w:ascii="Arial" w:hAnsi="Arial" w:cs="Arial"/>
        </w:rPr>
        <w:t>helps to</w:t>
      </w:r>
      <w:r w:rsidR="00884766" w:rsidRPr="00485212">
        <w:rPr>
          <w:rFonts w:ascii="Arial" w:hAnsi="Arial" w:cs="Arial"/>
        </w:rPr>
        <w:t xml:space="preserve"> enhance local capability in climate and disaster risk </w:t>
      </w:r>
      <w:proofErr w:type="gramStart"/>
      <w:r w:rsidR="00884766" w:rsidRPr="00485212">
        <w:rPr>
          <w:rFonts w:ascii="Arial" w:hAnsi="Arial" w:cs="Arial"/>
        </w:rPr>
        <w:t>in order to</w:t>
      </w:r>
      <w:proofErr w:type="gramEnd"/>
      <w:r w:rsidR="00884766" w:rsidRPr="00485212">
        <w:rPr>
          <w:rFonts w:ascii="Arial" w:hAnsi="Arial" w:cs="Arial"/>
        </w:rPr>
        <w:t xml:space="preserve"> </w:t>
      </w:r>
      <w:r w:rsidR="00E230EA" w:rsidRPr="00485212">
        <w:rPr>
          <w:rFonts w:ascii="Arial" w:hAnsi="Arial" w:cs="Arial"/>
        </w:rPr>
        <w:t>ensure</w:t>
      </w:r>
      <w:r w:rsidR="00884766" w:rsidRPr="00485212">
        <w:rPr>
          <w:rFonts w:ascii="Arial" w:hAnsi="Arial" w:cs="Arial"/>
        </w:rPr>
        <w:t xml:space="preserve"> </w:t>
      </w:r>
    </w:p>
    <w:p w14:paraId="006BB4A6" w14:textId="6DE674A0" w:rsidR="00156F92" w:rsidRPr="00485212" w:rsidRDefault="00884766" w:rsidP="0088476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85212">
        <w:rPr>
          <w:rFonts w:ascii="Arial" w:hAnsi="Arial" w:cs="Arial"/>
        </w:rPr>
        <w:t>a</w:t>
      </w:r>
      <w:r w:rsidR="00156F92" w:rsidRPr="00485212">
        <w:rPr>
          <w:rFonts w:ascii="Arial" w:hAnsi="Arial" w:cs="Arial"/>
        </w:rPr>
        <w:t xml:space="preserve"> clear view of </w:t>
      </w:r>
      <w:r w:rsidR="00E230EA" w:rsidRPr="00485212">
        <w:rPr>
          <w:rFonts w:ascii="Arial" w:hAnsi="Arial" w:cs="Arial"/>
        </w:rPr>
        <w:t>(sub-)</w:t>
      </w:r>
      <w:r w:rsidRPr="00485212">
        <w:rPr>
          <w:rFonts w:ascii="Arial" w:hAnsi="Arial" w:cs="Arial"/>
        </w:rPr>
        <w:t>sovereign</w:t>
      </w:r>
      <w:r w:rsidR="00156F92" w:rsidRPr="00485212">
        <w:rPr>
          <w:rFonts w:ascii="Arial" w:hAnsi="Arial" w:cs="Arial"/>
        </w:rPr>
        <w:t xml:space="preserve"> risk priorities </w:t>
      </w:r>
      <w:r w:rsidRPr="00485212">
        <w:rPr>
          <w:rFonts w:ascii="Arial" w:hAnsi="Arial" w:cs="Arial"/>
        </w:rPr>
        <w:t xml:space="preserve">for their respective national climate and disaster risk </w:t>
      </w:r>
      <w:r w:rsidR="009104B6" w:rsidRPr="00485212">
        <w:rPr>
          <w:rFonts w:ascii="Arial" w:hAnsi="Arial" w:cs="Arial"/>
        </w:rPr>
        <w:t xml:space="preserve">management </w:t>
      </w:r>
      <w:r w:rsidRPr="00485212">
        <w:rPr>
          <w:rFonts w:ascii="Arial" w:hAnsi="Arial" w:cs="Arial"/>
        </w:rPr>
        <w:t>strategies</w:t>
      </w:r>
      <w:r w:rsidR="00156F92" w:rsidRPr="00485212">
        <w:rPr>
          <w:rFonts w:ascii="Arial" w:hAnsi="Arial" w:cs="Arial"/>
        </w:rPr>
        <w:t>.</w:t>
      </w:r>
    </w:p>
    <w:p w14:paraId="3EFDF801" w14:textId="6F3B0A9C" w:rsidR="00156F92" w:rsidRPr="00485212" w:rsidRDefault="00E230EA" w:rsidP="0088476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85212">
        <w:rPr>
          <w:rFonts w:ascii="Arial" w:hAnsi="Arial" w:cs="Arial"/>
        </w:rPr>
        <w:t xml:space="preserve">an </w:t>
      </w:r>
      <w:r w:rsidR="009104B6" w:rsidRPr="00485212">
        <w:rPr>
          <w:rFonts w:ascii="Arial" w:hAnsi="Arial" w:cs="Arial"/>
        </w:rPr>
        <w:t xml:space="preserve">understanding and priorities of different </w:t>
      </w:r>
      <w:r w:rsidRPr="00485212">
        <w:rPr>
          <w:rFonts w:ascii="Arial" w:hAnsi="Arial" w:cs="Arial"/>
        </w:rPr>
        <w:t>risk reduction and risk transfer measures</w:t>
      </w:r>
      <w:r w:rsidR="00156F92" w:rsidRPr="00485212">
        <w:rPr>
          <w:rFonts w:ascii="Arial" w:hAnsi="Arial" w:cs="Arial"/>
        </w:rPr>
        <w:t xml:space="preserve"> </w:t>
      </w:r>
      <w:r w:rsidRPr="00485212">
        <w:rPr>
          <w:rFonts w:ascii="Arial" w:hAnsi="Arial" w:cs="Arial"/>
        </w:rPr>
        <w:t>and potential</w:t>
      </w:r>
      <w:r w:rsidR="009104B6" w:rsidRPr="00485212">
        <w:rPr>
          <w:rFonts w:ascii="Arial" w:hAnsi="Arial" w:cs="Arial"/>
        </w:rPr>
        <w:t xml:space="preserve"> operational finance solutions.</w:t>
      </w:r>
    </w:p>
    <w:p w14:paraId="50FF5EEA" w14:textId="054FF365" w:rsidR="00E230EA" w:rsidRPr="00485212" w:rsidRDefault="002A4AEC" w:rsidP="0088476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85212">
        <w:rPr>
          <w:rFonts w:ascii="Arial" w:hAnsi="Arial" w:cs="Arial"/>
        </w:rPr>
        <w:t xml:space="preserve">continuous </w:t>
      </w:r>
      <w:r w:rsidR="00156F92" w:rsidRPr="00485212">
        <w:rPr>
          <w:rFonts w:ascii="Arial" w:hAnsi="Arial" w:cs="Arial"/>
        </w:rPr>
        <w:t>access to open risk modelling tools</w:t>
      </w:r>
      <w:r w:rsidRPr="00485212">
        <w:rPr>
          <w:rFonts w:ascii="Arial" w:hAnsi="Arial" w:cs="Arial"/>
        </w:rPr>
        <w:t>,</w:t>
      </w:r>
      <w:r w:rsidR="00156F92" w:rsidRPr="00485212">
        <w:rPr>
          <w:rFonts w:ascii="Arial" w:hAnsi="Arial" w:cs="Arial"/>
        </w:rPr>
        <w:t xml:space="preserve"> and the knowledge gained through practical experience.</w:t>
      </w:r>
      <w:r w:rsidR="00E230EA" w:rsidRPr="00485212">
        <w:rPr>
          <w:rFonts w:ascii="Arial" w:hAnsi="Arial" w:cs="Arial"/>
        </w:rPr>
        <w:t xml:space="preserve"> </w:t>
      </w:r>
    </w:p>
    <w:p w14:paraId="599FF8DE" w14:textId="3411B8A1" w:rsidR="00E230EA" w:rsidRPr="00485212" w:rsidRDefault="00E230EA" w:rsidP="00E230EA">
      <w:pPr>
        <w:rPr>
          <w:rFonts w:ascii="Arial" w:hAnsi="Arial" w:cs="Arial"/>
        </w:rPr>
      </w:pPr>
      <w:r w:rsidRPr="00485212">
        <w:rPr>
          <w:rFonts w:ascii="Arial" w:hAnsi="Arial" w:cs="Arial"/>
        </w:rPr>
        <w:t xml:space="preserve">Facing increasing frequency and intensity of climate and disaster risks, specifically from   </w:t>
      </w:r>
      <w:r w:rsidR="002604D7" w:rsidRPr="00485212">
        <w:rPr>
          <w:rFonts w:ascii="Arial" w:hAnsi="Arial" w:cs="Arial"/>
          <w:i/>
          <w:iCs/>
          <w:color w:val="56B287"/>
        </w:rPr>
        <w:t>PERILS/</w:t>
      </w:r>
      <w:proofErr w:type="gramStart"/>
      <w:r w:rsidR="002604D7" w:rsidRPr="00485212">
        <w:rPr>
          <w:rFonts w:ascii="Arial" w:hAnsi="Arial" w:cs="Arial"/>
          <w:i/>
          <w:iCs/>
          <w:color w:val="56B287"/>
        </w:rPr>
        <w:t>HAZARDS ,</w:t>
      </w:r>
      <w:proofErr w:type="gramEnd"/>
      <w:r w:rsidR="002604D7" w:rsidRPr="00485212">
        <w:rPr>
          <w:rFonts w:ascii="Arial" w:hAnsi="Arial" w:cs="Arial"/>
          <w:i/>
          <w:iCs/>
          <w:color w:val="56B287"/>
        </w:rPr>
        <w:t xml:space="preserve"> </w:t>
      </w:r>
      <w:r w:rsidRPr="00485212">
        <w:rPr>
          <w:rFonts w:ascii="Arial" w:hAnsi="Arial" w:cs="Arial"/>
          <w:i/>
          <w:iCs/>
          <w:color w:val="56B287"/>
        </w:rPr>
        <w:t>[Country / Region/ City]</w:t>
      </w:r>
      <w:r w:rsidRPr="00485212">
        <w:rPr>
          <w:rFonts w:ascii="Arial" w:hAnsi="Arial" w:cs="Arial"/>
          <w:b/>
          <w:bCs/>
          <w:color w:val="56B287"/>
        </w:rPr>
        <w:t xml:space="preserve"> </w:t>
      </w:r>
      <w:r w:rsidRPr="00485212">
        <w:rPr>
          <w:rFonts w:ascii="Arial" w:hAnsi="Arial" w:cs="Arial"/>
          <w:color w:val="56B287"/>
        </w:rPr>
        <w:t xml:space="preserve"> </w:t>
      </w:r>
      <w:r w:rsidRPr="00485212">
        <w:rPr>
          <w:rFonts w:ascii="Arial" w:hAnsi="Arial" w:cs="Arial"/>
        </w:rPr>
        <w:t>need</w:t>
      </w:r>
      <w:r w:rsidR="009D5554" w:rsidRPr="00485212">
        <w:rPr>
          <w:rFonts w:ascii="Arial" w:hAnsi="Arial" w:cs="Arial"/>
        </w:rPr>
        <w:t>s</w:t>
      </w:r>
      <w:r w:rsidRPr="00485212">
        <w:rPr>
          <w:rFonts w:ascii="Arial" w:hAnsi="Arial" w:cs="Arial"/>
        </w:rPr>
        <w:t xml:space="preserve"> to better understand its current and future risks</w:t>
      </w:r>
      <w:r w:rsidR="009104B6" w:rsidRPr="00485212">
        <w:rPr>
          <w:rFonts w:ascii="Arial" w:hAnsi="Arial" w:cs="Arial"/>
        </w:rPr>
        <w:t xml:space="preserve">. This requires </w:t>
      </w:r>
      <w:r w:rsidRPr="00485212">
        <w:rPr>
          <w:rFonts w:ascii="Arial" w:hAnsi="Arial" w:cs="Arial"/>
        </w:rPr>
        <w:t>sustainable access to relevant models and tools</w:t>
      </w:r>
      <w:r w:rsidR="009D5554" w:rsidRPr="00485212">
        <w:rPr>
          <w:rFonts w:ascii="Arial" w:hAnsi="Arial" w:cs="Arial"/>
        </w:rPr>
        <w:t xml:space="preserve">, which allow developing and </w:t>
      </w:r>
      <w:r w:rsidRPr="00485212">
        <w:rPr>
          <w:rFonts w:ascii="Arial" w:hAnsi="Arial" w:cs="Arial"/>
        </w:rPr>
        <w:t>con</w:t>
      </w:r>
      <w:r w:rsidR="009D5554" w:rsidRPr="00485212">
        <w:rPr>
          <w:rFonts w:ascii="Arial" w:hAnsi="Arial" w:cs="Arial"/>
        </w:rPr>
        <w:t>t</w:t>
      </w:r>
      <w:r w:rsidRPr="00485212">
        <w:rPr>
          <w:rFonts w:ascii="Arial" w:hAnsi="Arial" w:cs="Arial"/>
        </w:rPr>
        <w:t>in</w:t>
      </w:r>
      <w:r w:rsidR="009D5554" w:rsidRPr="00485212">
        <w:rPr>
          <w:rFonts w:ascii="Arial" w:hAnsi="Arial" w:cs="Arial"/>
        </w:rPr>
        <w:t>uou</w:t>
      </w:r>
      <w:r w:rsidRPr="00485212">
        <w:rPr>
          <w:rFonts w:ascii="Arial" w:hAnsi="Arial" w:cs="Arial"/>
        </w:rPr>
        <w:t>sly monitor</w:t>
      </w:r>
      <w:r w:rsidR="009D5554" w:rsidRPr="00485212">
        <w:rPr>
          <w:rFonts w:ascii="Arial" w:hAnsi="Arial" w:cs="Arial"/>
        </w:rPr>
        <w:t>ing (sub-)national strategies on climate and disaster risk management including risk reduction and risk finance measures.</w:t>
      </w:r>
    </w:p>
    <w:p w14:paraId="6402FA54" w14:textId="77777777" w:rsidR="00485212" w:rsidRDefault="00485212" w:rsidP="00F80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6B287"/>
        </w:rPr>
      </w:pPr>
    </w:p>
    <w:p w14:paraId="7C4487AC" w14:textId="77777777" w:rsidR="00485212" w:rsidRDefault="00485212" w:rsidP="00F80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6B287"/>
        </w:rPr>
      </w:pPr>
    </w:p>
    <w:p w14:paraId="4CED84FA" w14:textId="41480960" w:rsidR="002604D7" w:rsidRDefault="009937EB" w:rsidP="0048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5212">
        <w:rPr>
          <w:rFonts w:ascii="Arial" w:hAnsi="Arial" w:cs="Arial"/>
          <w:i/>
          <w:iCs/>
          <w:color w:val="56B287"/>
        </w:rPr>
        <w:t>SOVEREIGN REPRESENTATIVE</w:t>
      </w:r>
      <w:r w:rsidRPr="00485212">
        <w:rPr>
          <w:rFonts w:ascii="Arial" w:hAnsi="Arial" w:cs="Arial"/>
          <w:color w:val="56B287"/>
        </w:rPr>
        <w:t xml:space="preserve"> </w:t>
      </w:r>
      <w:r w:rsidR="00D27A36" w:rsidRPr="00485212">
        <w:rPr>
          <w:rFonts w:ascii="Arial" w:hAnsi="Arial" w:cs="Arial"/>
        </w:rPr>
        <w:t xml:space="preserve">firmly believes </w:t>
      </w:r>
      <w:r w:rsidR="00EA4DE7" w:rsidRPr="00485212">
        <w:rPr>
          <w:rFonts w:ascii="Arial" w:hAnsi="Arial" w:cs="Arial"/>
        </w:rPr>
        <w:t xml:space="preserve">that </w:t>
      </w:r>
      <w:r w:rsidR="009D5554" w:rsidRPr="00485212">
        <w:rPr>
          <w:rFonts w:ascii="Arial" w:hAnsi="Arial" w:cs="Arial"/>
        </w:rPr>
        <w:t xml:space="preserve">the support of the GRMA programme will foster local capacities and provide access to sustainable tools necessary for autonomous risk assessment of risks related </w:t>
      </w:r>
      <w:proofErr w:type="gramStart"/>
      <w:r w:rsidR="009D5554" w:rsidRPr="00485212">
        <w:rPr>
          <w:rFonts w:ascii="Arial" w:hAnsi="Arial" w:cs="Arial"/>
        </w:rPr>
        <w:t xml:space="preserve">to </w:t>
      </w:r>
      <w:r w:rsidR="00582E81" w:rsidRPr="00485212">
        <w:rPr>
          <w:rFonts w:ascii="Arial" w:hAnsi="Arial" w:cs="Arial"/>
        </w:rPr>
        <w:t xml:space="preserve"> </w:t>
      </w:r>
      <w:r w:rsidR="002604D7" w:rsidRPr="00485212">
        <w:rPr>
          <w:rFonts w:ascii="Arial" w:hAnsi="Arial" w:cs="Arial"/>
          <w:i/>
          <w:iCs/>
          <w:color w:val="56B287"/>
        </w:rPr>
        <w:t>PERILS</w:t>
      </w:r>
      <w:proofErr w:type="gramEnd"/>
      <w:r w:rsidR="002604D7" w:rsidRPr="00485212">
        <w:rPr>
          <w:rFonts w:ascii="Arial" w:hAnsi="Arial" w:cs="Arial"/>
          <w:i/>
          <w:iCs/>
          <w:color w:val="56B287"/>
        </w:rPr>
        <w:t>/HAZARDS</w:t>
      </w:r>
      <w:r w:rsidR="002604D7" w:rsidRPr="00485212">
        <w:rPr>
          <w:rFonts w:ascii="Arial" w:hAnsi="Arial" w:cs="Arial"/>
          <w:color w:val="70AD47" w:themeColor="accent6"/>
        </w:rPr>
        <w:t xml:space="preserve">  </w:t>
      </w:r>
      <w:r w:rsidR="009D5554" w:rsidRPr="00485212">
        <w:rPr>
          <w:rFonts w:ascii="Arial" w:hAnsi="Arial" w:cs="Arial"/>
        </w:rPr>
        <w:t xml:space="preserve">and </w:t>
      </w:r>
      <w:r w:rsidR="002604D7" w:rsidRPr="00485212">
        <w:rPr>
          <w:rFonts w:ascii="Arial" w:hAnsi="Arial" w:cs="Arial"/>
        </w:rPr>
        <w:t xml:space="preserve">resulting socio-economic impacts.  </w:t>
      </w:r>
      <w:r w:rsidR="00EA4DE7" w:rsidRPr="00485212">
        <w:rPr>
          <w:rFonts w:ascii="Arial" w:hAnsi="Arial" w:cs="Arial"/>
        </w:rPr>
        <w:t xml:space="preserve">Therefore, the </w:t>
      </w:r>
      <w:r w:rsidRPr="00485212">
        <w:rPr>
          <w:rFonts w:ascii="Arial" w:hAnsi="Arial" w:cs="Arial"/>
          <w:i/>
          <w:iCs/>
          <w:color w:val="56B287"/>
        </w:rPr>
        <w:t>SOVEREIGN REPRESENTATIVE</w:t>
      </w:r>
      <w:r w:rsidRPr="00485212">
        <w:rPr>
          <w:rFonts w:ascii="Arial" w:hAnsi="Arial" w:cs="Arial"/>
          <w:color w:val="56B287"/>
        </w:rPr>
        <w:t xml:space="preserve"> </w:t>
      </w:r>
      <w:r w:rsidR="00762BF2" w:rsidRPr="00485212">
        <w:rPr>
          <w:rFonts w:ascii="Arial" w:hAnsi="Arial" w:cs="Arial"/>
        </w:rPr>
        <w:t xml:space="preserve">expresses </w:t>
      </w:r>
      <w:r w:rsidR="00391409" w:rsidRPr="00485212">
        <w:rPr>
          <w:rFonts w:ascii="Arial" w:hAnsi="Arial" w:cs="Arial"/>
        </w:rPr>
        <w:t xml:space="preserve">herewith its particular interest </w:t>
      </w:r>
      <w:r w:rsidR="009104B6" w:rsidRPr="00485212">
        <w:rPr>
          <w:rFonts w:ascii="Arial" w:hAnsi="Arial" w:cs="Arial"/>
        </w:rPr>
        <w:t>in the</w:t>
      </w:r>
      <w:r w:rsidR="002604D7" w:rsidRPr="00485212">
        <w:rPr>
          <w:rFonts w:ascii="Arial" w:hAnsi="Arial" w:cs="Arial"/>
        </w:rPr>
        <w:t xml:space="preserve"> GRMA </w:t>
      </w:r>
      <w:r w:rsidR="009104B6" w:rsidRPr="00485212">
        <w:rPr>
          <w:rFonts w:ascii="Arial" w:hAnsi="Arial" w:cs="Arial"/>
        </w:rPr>
        <w:t xml:space="preserve">programme and invites </w:t>
      </w:r>
      <w:r w:rsidR="00A92BD2" w:rsidRPr="00485212">
        <w:rPr>
          <w:rFonts w:ascii="Arial" w:hAnsi="Arial" w:cs="Arial"/>
        </w:rPr>
        <w:t xml:space="preserve">the </w:t>
      </w:r>
      <w:r w:rsidR="009104B6" w:rsidRPr="00485212">
        <w:rPr>
          <w:rFonts w:ascii="Arial" w:hAnsi="Arial" w:cs="Arial"/>
        </w:rPr>
        <w:t xml:space="preserve">GRMA </w:t>
      </w:r>
      <w:r w:rsidR="002604D7" w:rsidRPr="00485212">
        <w:rPr>
          <w:rFonts w:ascii="Arial" w:hAnsi="Arial" w:cs="Arial"/>
        </w:rPr>
        <w:t>team</w:t>
      </w:r>
      <w:r w:rsidR="00B12CE6" w:rsidRPr="00485212">
        <w:rPr>
          <w:rFonts w:ascii="Arial" w:hAnsi="Arial" w:cs="Arial"/>
        </w:rPr>
        <w:t xml:space="preserve"> </w:t>
      </w:r>
      <w:r w:rsidR="009104B6" w:rsidRPr="00485212">
        <w:rPr>
          <w:rFonts w:ascii="Arial" w:hAnsi="Arial" w:cs="Arial"/>
        </w:rPr>
        <w:t xml:space="preserve">to join </w:t>
      </w:r>
      <w:r w:rsidR="00E15CD3" w:rsidRPr="00485212">
        <w:rPr>
          <w:rFonts w:ascii="Arial" w:hAnsi="Arial" w:cs="Arial"/>
        </w:rPr>
        <w:t>nominated [SOVEREIGN / REGIONAL / CITY] officials and</w:t>
      </w:r>
      <w:r w:rsidR="002604D7" w:rsidRPr="00485212">
        <w:rPr>
          <w:rFonts w:ascii="Arial" w:hAnsi="Arial" w:cs="Arial"/>
        </w:rPr>
        <w:t xml:space="preserve"> specialists to jointly</w:t>
      </w:r>
    </w:p>
    <w:p w14:paraId="039C6EC3" w14:textId="77777777" w:rsidR="00485212" w:rsidRPr="00485212" w:rsidRDefault="00485212" w:rsidP="0048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83657C" w14:textId="616B2063" w:rsidR="002604D7" w:rsidRPr="00485212" w:rsidRDefault="002604D7" w:rsidP="002604D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5212">
        <w:rPr>
          <w:rFonts w:ascii="Arial" w:hAnsi="Arial" w:cs="Arial"/>
        </w:rPr>
        <w:t xml:space="preserve">assess existing gaps on relevant risk models and local data </w:t>
      </w:r>
    </w:p>
    <w:p w14:paraId="060CCB33" w14:textId="77777777" w:rsidR="002604D7" w:rsidRPr="00485212" w:rsidRDefault="002604D7" w:rsidP="002604D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5212">
        <w:rPr>
          <w:rFonts w:ascii="Arial" w:hAnsi="Arial" w:cs="Arial"/>
        </w:rPr>
        <w:t>define the scope of support needed to assess climate and disaster risks</w:t>
      </w:r>
    </w:p>
    <w:p w14:paraId="5A5549BD" w14:textId="2351DBE0" w:rsidR="002604D7" w:rsidRDefault="002604D7" w:rsidP="002604D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5212">
        <w:rPr>
          <w:rFonts w:ascii="Arial" w:hAnsi="Arial" w:cs="Arial"/>
        </w:rPr>
        <w:t xml:space="preserve">build local capacities to apply relevant risk models and tools </w:t>
      </w:r>
    </w:p>
    <w:p w14:paraId="166CDA39" w14:textId="77777777" w:rsidR="00485212" w:rsidRPr="00485212" w:rsidRDefault="00485212" w:rsidP="00485212">
      <w:pPr>
        <w:pStyle w:val="Listenabsatz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</w:rPr>
      </w:pPr>
    </w:p>
    <w:p w14:paraId="270119CC" w14:textId="67FE86E9" w:rsidR="00B96CEE" w:rsidRPr="00485212" w:rsidRDefault="002604D7" w:rsidP="00A92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85212">
        <w:rPr>
          <w:rFonts w:ascii="Arial" w:hAnsi="Arial" w:cs="Arial"/>
        </w:rPr>
        <w:t xml:space="preserve"> </w:t>
      </w:r>
      <w:proofErr w:type="gramStart"/>
      <w:r w:rsidRPr="00485212">
        <w:rPr>
          <w:rFonts w:ascii="Arial" w:hAnsi="Arial" w:cs="Arial"/>
        </w:rPr>
        <w:t xml:space="preserve">for  </w:t>
      </w:r>
      <w:r w:rsidRPr="00485212">
        <w:rPr>
          <w:rFonts w:ascii="Arial" w:hAnsi="Arial" w:cs="Arial"/>
          <w:i/>
          <w:iCs/>
          <w:color w:val="56B287"/>
        </w:rPr>
        <w:t>[</w:t>
      </w:r>
      <w:proofErr w:type="gramEnd"/>
      <w:r w:rsidRPr="00485212">
        <w:rPr>
          <w:rFonts w:ascii="Arial" w:hAnsi="Arial" w:cs="Arial"/>
          <w:i/>
          <w:iCs/>
          <w:color w:val="56B287"/>
        </w:rPr>
        <w:t>Country / Region/ City].</w:t>
      </w:r>
      <w:r w:rsidR="00A92BD2" w:rsidRPr="00485212">
        <w:rPr>
          <w:rFonts w:ascii="Arial" w:hAnsi="Arial" w:cs="Arial"/>
          <w:b/>
          <w:bCs/>
          <w:color w:val="56B287"/>
        </w:rPr>
        <w:t xml:space="preserve"> </w:t>
      </w:r>
    </w:p>
    <w:p w14:paraId="6CC603DD" w14:textId="77777777" w:rsidR="002604D7" w:rsidRPr="00485212" w:rsidRDefault="002604D7" w:rsidP="00260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692F48" w14:textId="4F281BE4" w:rsidR="00666E51" w:rsidRPr="00485212" w:rsidRDefault="00CF7274" w:rsidP="00666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5212">
        <w:rPr>
          <w:rFonts w:ascii="Arial" w:hAnsi="Arial" w:cs="Arial"/>
        </w:rPr>
        <w:t>Furthermore</w:t>
      </w:r>
      <w:r w:rsidR="00666E51" w:rsidRPr="00485212">
        <w:rPr>
          <w:rFonts w:ascii="Arial" w:hAnsi="Arial" w:cs="Arial"/>
        </w:rPr>
        <w:t xml:space="preserve"> </w:t>
      </w:r>
      <w:proofErr w:type="gramStart"/>
      <w:r w:rsidR="000237A6" w:rsidRPr="00485212">
        <w:rPr>
          <w:rFonts w:ascii="Arial" w:hAnsi="Arial" w:cs="Arial"/>
        </w:rPr>
        <w:t>the</w:t>
      </w:r>
      <w:r w:rsidR="00666E51" w:rsidRPr="00485212">
        <w:rPr>
          <w:rFonts w:ascii="Arial" w:hAnsi="Arial" w:cs="Arial"/>
        </w:rPr>
        <w:t xml:space="preserve">  </w:t>
      </w:r>
      <w:r w:rsidR="00500188" w:rsidRPr="00485212">
        <w:rPr>
          <w:rFonts w:ascii="Arial" w:hAnsi="Arial" w:cs="Arial"/>
          <w:i/>
          <w:iCs/>
          <w:color w:val="56B287"/>
        </w:rPr>
        <w:t>SOVEREIGN</w:t>
      </w:r>
      <w:proofErr w:type="gramEnd"/>
      <w:r w:rsidR="00500188" w:rsidRPr="00485212">
        <w:rPr>
          <w:rFonts w:ascii="Arial" w:hAnsi="Arial" w:cs="Arial"/>
          <w:i/>
          <w:iCs/>
          <w:color w:val="56B287"/>
        </w:rPr>
        <w:t xml:space="preserve"> REPRESENTATIVE</w:t>
      </w:r>
      <w:r w:rsidR="00666E51" w:rsidRPr="00485212">
        <w:rPr>
          <w:rFonts w:ascii="Arial" w:hAnsi="Arial" w:cs="Arial"/>
          <w:color w:val="56B287"/>
        </w:rPr>
        <w:t xml:space="preserve">  </w:t>
      </w:r>
      <w:r w:rsidR="00666E51" w:rsidRPr="00485212">
        <w:rPr>
          <w:rFonts w:ascii="Arial" w:hAnsi="Arial" w:cs="Arial"/>
        </w:rPr>
        <w:t xml:space="preserve">confirms its commitment to actively </w:t>
      </w:r>
      <w:r w:rsidR="00500188" w:rsidRPr="00485212">
        <w:rPr>
          <w:rFonts w:ascii="Arial" w:hAnsi="Arial" w:cs="Arial"/>
        </w:rPr>
        <w:t xml:space="preserve">engage in the GRMA programme and support being offered </w:t>
      </w:r>
      <w:r w:rsidR="00666E51" w:rsidRPr="00485212">
        <w:rPr>
          <w:rFonts w:ascii="Arial" w:hAnsi="Arial" w:cs="Arial"/>
        </w:rPr>
        <w:t>by</w:t>
      </w:r>
    </w:p>
    <w:p w14:paraId="2CA4BDA4" w14:textId="77777777" w:rsidR="00666E51" w:rsidRPr="00485212" w:rsidRDefault="00666E51" w:rsidP="009104B6">
      <w:pPr>
        <w:pStyle w:val="ISFBlockPfeil11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85212">
        <w:rPr>
          <w:rFonts w:ascii="Arial" w:hAnsi="Arial" w:cs="Arial"/>
        </w:rPr>
        <w:t>appointing a senior project manager as responsible contact person</w:t>
      </w:r>
    </w:p>
    <w:p w14:paraId="08F4BA26" w14:textId="26E5796C" w:rsidR="00EA4DE7" w:rsidRPr="00485212" w:rsidRDefault="00666E51" w:rsidP="009104B6">
      <w:pPr>
        <w:pStyle w:val="ISFBlockPfeil11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85212">
        <w:rPr>
          <w:rFonts w:ascii="Arial" w:hAnsi="Arial" w:cs="Arial"/>
        </w:rPr>
        <w:t>providing access to relevant public statistics and data within the bounds of a sovereign’s legal, security and ethical data regulations</w:t>
      </w:r>
      <w:r w:rsidR="00A92BD2" w:rsidRPr="00485212">
        <w:rPr>
          <w:rFonts w:ascii="Arial" w:hAnsi="Arial" w:cs="Arial"/>
        </w:rPr>
        <w:t>.</w:t>
      </w:r>
      <w:r w:rsidRPr="00485212">
        <w:rPr>
          <w:rFonts w:ascii="Arial" w:hAnsi="Arial" w:cs="Arial"/>
        </w:rPr>
        <w:t xml:space="preserve">  </w:t>
      </w:r>
      <w:r w:rsidR="0087214F" w:rsidRPr="00485212">
        <w:rPr>
          <w:rFonts w:ascii="Arial" w:hAnsi="Arial" w:cs="Arial"/>
        </w:rPr>
        <w:t xml:space="preserve"> </w:t>
      </w:r>
      <w:r w:rsidR="009104B6" w:rsidRPr="00485212">
        <w:rPr>
          <w:rFonts w:ascii="Arial" w:hAnsi="Arial" w:cs="Arial"/>
        </w:rPr>
        <w:t xml:space="preserve"> </w:t>
      </w:r>
    </w:p>
    <w:p w14:paraId="4C8A628A" w14:textId="7F30B10D" w:rsidR="009104B6" w:rsidRPr="00485212" w:rsidRDefault="009104B6" w:rsidP="00F80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2D46B6" w14:textId="5CB1D69A" w:rsidR="00B96CEE" w:rsidRPr="00485212" w:rsidRDefault="00287636" w:rsidP="00F80EF3">
      <w:pPr>
        <w:rPr>
          <w:rFonts w:ascii="Arial" w:hAnsi="Arial" w:cs="Arial"/>
          <w:color w:val="000000" w:themeColor="text1"/>
        </w:rPr>
      </w:pPr>
      <w:r w:rsidRPr="00485212">
        <w:rPr>
          <w:rFonts w:ascii="Arial" w:hAnsi="Arial" w:cs="Arial"/>
          <w:color w:val="000000" w:themeColor="text1"/>
        </w:rPr>
        <w:t xml:space="preserve">The </w:t>
      </w:r>
      <w:r w:rsidRPr="00485212">
        <w:rPr>
          <w:rFonts w:ascii="Arial" w:hAnsi="Arial" w:cs="Arial"/>
          <w:i/>
          <w:iCs/>
          <w:color w:val="56B287"/>
        </w:rPr>
        <w:t>SOVEREIGN REPRESENTATIVE</w:t>
      </w:r>
      <w:r w:rsidRPr="00485212">
        <w:rPr>
          <w:rFonts w:ascii="Arial" w:hAnsi="Arial" w:cs="Arial"/>
          <w:color w:val="56B287"/>
        </w:rPr>
        <w:t xml:space="preserve"> </w:t>
      </w:r>
      <w:r w:rsidRPr="00485212">
        <w:rPr>
          <w:rFonts w:ascii="Arial" w:hAnsi="Arial" w:cs="Arial"/>
          <w:color w:val="000000" w:themeColor="text1"/>
        </w:rPr>
        <w:t xml:space="preserve">acknowledges that </w:t>
      </w:r>
      <w:r w:rsidR="002604D7" w:rsidRPr="00485212">
        <w:rPr>
          <w:rFonts w:ascii="Arial" w:hAnsi="Arial" w:cs="Arial"/>
          <w:color w:val="000000" w:themeColor="text1"/>
        </w:rPr>
        <w:t>the GRMA support is funded</w:t>
      </w:r>
      <w:r w:rsidR="00B96CEE" w:rsidRPr="00485212">
        <w:rPr>
          <w:rFonts w:ascii="Arial" w:hAnsi="Arial" w:cs="Arial"/>
          <w:color w:val="000000" w:themeColor="text1"/>
        </w:rPr>
        <w:t xml:space="preserve"> </w:t>
      </w:r>
      <w:proofErr w:type="gramStart"/>
      <w:r w:rsidR="00B96CEE" w:rsidRPr="00485212">
        <w:rPr>
          <w:rFonts w:ascii="Arial" w:hAnsi="Arial" w:cs="Arial"/>
          <w:color w:val="000000" w:themeColor="text1"/>
        </w:rPr>
        <w:t xml:space="preserve">completely </w:t>
      </w:r>
      <w:r w:rsidR="002604D7" w:rsidRPr="00485212">
        <w:rPr>
          <w:rFonts w:ascii="Arial" w:hAnsi="Arial" w:cs="Arial"/>
          <w:color w:val="000000" w:themeColor="text1"/>
        </w:rPr>
        <w:t xml:space="preserve"> by</w:t>
      </w:r>
      <w:proofErr w:type="gramEnd"/>
      <w:r w:rsidR="002604D7" w:rsidRPr="00485212">
        <w:rPr>
          <w:rFonts w:ascii="Arial" w:hAnsi="Arial" w:cs="Arial"/>
          <w:color w:val="000000" w:themeColor="text1"/>
        </w:rPr>
        <w:t xml:space="preserve"> the German Government </w:t>
      </w:r>
      <w:r w:rsidR="00B96CEE" w:rsidRPr="00485212">
        <w:rPr>
          <w:rFonts w:ascii="Arial" w:hAnsi="Arial" w:cs="Arial"/>
          <w:color w:val="000000" w:themeColor="text1"/>
        </w:rPr>
        <w:t xml:space="preserve">via KfW </w:t>
      </w:r>
      <w:r w:rsidR="00666E51" w:rsidRPr="00485212">
        <w:rPr>
          <w:rFonts w:ascii="Arial" w:hAnsi="Arial" w:cs="Arial"/>
          <w:color w:val="000000" w:themeColor="text1"/>
        </w:rPr>
        <w:t xml:space="preserve">mandating its implementing partner </w:t>
      </w:r>
      <w:r w:rsidR="00B96CEE" w:rsidRPr="00485212">
        <w:rPr>
          <w:rFonts w:ascii="Arial" w:hAnsi="Arial" w:cs="Arial"/>
        </w:rPr>
        <w:t>Frankfurt School of Finance &amp; Management</w:t>
      </w:r>
      <w:r w:rsidR="00666E51" w:rsidRPr="00485212">
        <w:rPr>
          <w:rFonts w:ascii="Arial" w:hAnsi="Arial" w:cs="Arial"/>
          <w:color w:val="000000" w:themeColor="text1"/>
        </w:rPr>
        <w:t xml:space="preserve"> </w:t>
      </w:r>
      <w:proofErr w:type="spellStart"/>
      <w:r w:rsidR="00B933F5">
        <w:rPr>
          <w:rFonts w:ascii="Arial" w:hAnsi="Arial" w:cs="Arial"/>
          <w:color w:val="000000" w:themeColor="text1"/>
        </w:rPr>
        <w:t>g</w:t>
      </w:r>
      <w:r w:rsidR="00B96CEE" w:rsidRPr="00485212">
        <w:rPr>
          <w:rFonts w:ascii="Arial" w:hAnsi="Arial" w:cs="Arial"/>
          <w:color w:val="000000" w:themeColor="text1"/>
        </w:rPr>
        <w:t>Gmbh</w:t>
      </w:r>
      <w:proofErr w:type="spellEnd"/>
      <w:r w:rsidR="00B96CEE" w:rsidRPr="00485212">
        <w:rPr>
          <w:rFonts w:ascii="Arial" w:hAnsi="Arial" w:cs="Arial"/>
          <w:color w:val="000000" w:themeColor="text1"/>
        </w:rPr>
        <w:t xml:space="preserve"> </w:t>
      </w:r>
      <w:r w:rsidR="00666E51" w:rsidRPr="00485212">
        <w:rPr>
          <w:rFonts w:ascii="Arial" w:hAnsi="Arial" w:cs="Arial"/>
          <w:color w:val="000000" w:themeColor="text1"/>
        </w:rPr>
        <w:t>and its InsuResilience Solutions Fund (ISF) to host and fund the GRMA programme</w:t>
      </w:r>
      <w:r w:rsidR="00B96CEE" w:rsidRPr="00485212">
        <w:rPr>
          <w:rFonts w:ascii="Arial" w:hAnsi="Arial" w:cs="Arial"/>
          <w:color w:val="000000" w:themeColor="text1"/>
        </w:rPr>
        <w:t xml:space="preserve">. </w:t>
      </w:r>
    </w:p>
    <w:p w14:paraId="2298AA24" w14:textId="07B05BF3" w:rsidR="008773BC" w:rsidRPr="00485212" w:rsidRDefault="00B96CEE" w:rsidP="00F80EF3">
      <w:pPr>
        <w:rPr>
          <w:rFonts w:ascii="Arial" w:hAnsi="Arial" w:cs="Arial"/>
        </w:rPr>
      </w:pPr>
      <w:r w:rsidRPr="00485212">
        <w:rPr>
          <w:rFonts w:ascii="Arial" w:hAnsi="Arial" w:cs="Arial"/>
        </w:rPr>
        <w:t xml:space="preserve">In order to be able to deliver on the support requested, </w:t>
      </w:r>
      <w:r w:rsidRPr="00485212">
        <w:rPr>
          <w:rFonts w:ascii="Arial" w:hAnsi="Arial" w:cs="Arial"/>
          <w:i/>
          <w:iCs/>
          <w:color w:val="56B287"/>
        </w:rPr>
        <w:t xml:space="preserve">SOVEREIGN </w:t>
      </w:r>
      <w:proofErr w:type="gramStart"/>
      <w:r w:rsidRPr="00485212">
        <w:rPr>
          <w:rFonts w:ascii="Arial" w:hAnsi="Arial" w:cs="Arial"/>
          <w:i/>
          <w:iCs/>
          <w:color w:val="56B287"/>
        </w:rPr>
        <w:t xml:space="preserve">REPRESENTATIVE  </w:t>
      </w:r>
      <w:r w:rsidRPr="00485212">
        <w:rPr>
          <w:rFonts w:ascii="Arial" w:hAnsi="Arial" w:cs="Arial"/>
        </w:rPr>
        <w:t>mandates</w:t>
      </w:r>
      <w:proofErr w:type="gramEnd"/>
      <w:r w:rsidRPr="00485212">
        <w:rPr>
          <w:rFonts w:ascii="Arial" w:hAnsi="Arial" w:cs="Arial"/>
        </w:rPr>
        <w:t xml:space="preserve"> Frankfurt School of Finance &amp; Management </w:t>
      </w:r>
      <w:proofErr w:type="spellStart"/>
      <w:r w:rsidRPr="00485212">
        <w:rPr>
          <w:rFonts w:ascii="Arial" w:hAnsi="Arial" w:cs="Arial"/>
        </w:rPr>
        <w:t>gGmbh</w:t>
      </w:r>
      <w:proofErr w:type="spellEnd"/>
      <w:r w:rsidRPr="00485212">
        <w:rPr>
          <w:rFonts w:ascii="Arial" w:hAnsi="Arial" w:cs="Arial"/>
        </w:rPr>
        <w:t xml:space="preserve"> to commission services on risk modelling and data to be funded by the GRMA programme </w:t>
      </w:r>
      <w:r w:rsidR="00027C04" w:rsidRPr="00485212">
        <w:rPr>
          <w:rFonts w:ascii="Arial" w:hAnsi="Arial" w:cs="Arial"/>
        </w:rPr>
        <w:t xml:space="preserve">upon </w:t>
      </w:r>
      <w:r w:rsidR="00BD2A4D" w:rsidRPr="00485212">
        <w:rPr>
          <w:rFonts w:ascii="Arial" w:hAnsi="Arial" w:cs="Arial"/>
        </w:rPr>
        <w:t xml:space="preserve">agreement </w:t>
      </w:r>
      <w:r w:rsidRPr="00485212">
        <w:rPr>
          <w:rFonts w:ascii="Arial" w:hAnsi="Arial" w:cs="Arial"/>
        </w:rPr>
        <w:t xml:space="preserve">and detailed co-definition of the relevant  scope </w:t>
      </w:r>
      <w:r w:rsidR="00BD2A4D" w:rsidRPr="00485212">
        <w:rPr>
          <w:rFonts w:ascii="Arial" w:hAnsi="Arial" w:cs="Arial"/>
        </w:rPr>
        <w:t xml:space="preserve">with </w:t>
      </w:r>
      <w:r w:rsidRPr="00485212">
        <w:rPr>
          <w:rFonts w:ascii="Arial" w:hAnsi="Arial" w:cs="Arial"/>
        </w:rPr>
        <w:t xml:space="preserve">representatives of  </w:t>
      </w:r>
      <w:r w:rsidRPr="00485212">
        <w:rPr>
          <w:rFonts w:ascii="Arial" w:hAnsi="Arial" w:cs="Arial"/>
          <w:i/>
          <w:iCs/>
          <w:color w:val="56B287"/>
        </w:rPr>
        <w:t>SUB-/SOVEREIGN Entity</w:t>
      </w:r>
      <w:r w:rsidR="00D327B9" w:rsidRPr="00485212">
        <w:rPr>
          <w:rFonts w:ascii="Arial" w:hAnsi="Arial" w:cs="Arial"/>
          <w:i/>
          <w:iCs/>
          <w:color w:val="56B287"/>
        </w:rPr>
        <w:t>.</w:t>
      </w:r>
      <w:r w:rsidR="00D327B9" w:rsidRPr="00485212">
        <w:rPr>
          <w:rFonts w:ascii="Arial" w:hAnsi="Arial" w:cs="Arial"/>
          <w:color w:val="56B287"/>
        </w:rPr>
        <w:t xml:space="preserve"> </w:t>
      </w:r>
    </w:p>
    <w:p w14:paraId="7C8DBF08" w14:textId="2457AD9F" w:rsidR="00E6648D" w:rsidRPr="00485212" w:rsidRDefault="00E6648D" w:rsidP="002B3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AC6A47" w14:textId="77777777" w:rsidR="00666E51" w:rsidRPr="00485212" w:rsidRDefault="00666E51" w:rsidP="002B3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43C429" w14:textId="46C93894" w:rsidR="00D27A36" w:rsidRPr="00485212" w:rsidRDefault="00D27A36" w:rsidP="002B3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C5DE2" w14:textId="4AA52C1D" w:rsidR="00D27A36" w:rsidRPr="00485212" w:rsidRDefault="00D27A36" w:rsidP="002B3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9A2D2D" w14:textId="7C6B57F4" w:rsidR="00A92BD2" w:rsidRPr="00485212" w:rsidRDefault="00A92BD2" w:rsidP="002B3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1A1AAF" w14:textId="0688CFB6" w:rsidR="00A92BD2" w:rsidRPr="0002296D" w:rsidRDefault="00A92BD2" w:rsidP="002B3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02296D">
        <w:rPr>
          <w:rFonts w:ascii="Arial" w:hAnsi="Arial" w:cs="Arial"/>
          <w:b/>
          <w:bCs/>
          <w:color w:val="000000" w:themeColor="text1"/>
        </w:rPr>
        <w:t>D</w:t>
      </w:r>
      <w:r w:rsidR="0002296D" w:rsidRPr="0002296D">
        <w:rPr>
          <w:rFonts w:ascii="Arial" w:hAnsi="Arial" w:cs="Arial"/>
          <w:b/>
          <w:bCs/>
          <w:color w:val="000000" w:themeColor="text1"/>
        </w:rPr>
        <w:t>ate, Place:</w:t>
      </w:r>
    </w:p>
    <w:p w14:paraId="785B1106" w14:textId="77777777" w:rsidR="00A92BD2" w:rsidRPr="0002296D" w:rsidRDefault="00A92BD2" w:rsidP="002B3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38D45018" w14:textId="77777777" w:rsidR="00485212" w:rsidRPr="0002296D" w:rsidRDefault="00485212" w:rsidP="00A92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DD064DF" w14:textId="77777777" w:rsidR="00485212" w:rsidRPr="0002296D" w:rsidRDefault="00485212" w:rsidP="00A92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7FCF98AF" w14:textId="10D02675" w:rsidR="0002296D" w:rsidRPr="0002296D" w:rsidRDefault="0002296D" w:rsidP="00A92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02296D">
        <w:rPr>
          <w:rFonts w:ascii="Arial" w:hAnsi="Arial" w:cs="Arial"/>
          <w:b/>
          <w:bCs/>
          <w:color w:val="000000" w:themeColor="text1"/>
        </w:rPr>
        <w:t>Name:</w:t>
      </w:r>
    </w:p>
    <w:p w14:paraId="4E5C04F5" w14:textId="77777777" w:rsidR="0002296D" w:rsidRPr="0002296D" w:rsidRDefault="0002296D" w:rsidP="00A92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B287"/>
        </w:rPr>
      </w:pPr>
    </w:p>
    <w:p w14:paraId="198249DB" w14:textId="657A765D" w:rsidR="0002296D" w:rsidRPr="0002296D" w:rsidRDefault="0002296D" w:rsidP="00A92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B287"/>
        </w:rPr>
      </w:pPr>
    </w:p>
    <w:p w14:paraId="6E3A6243" w14:textId="77777777" w:rsidR="0002296D" w:rsidRPr="0002296D" w:rsidRDefault="0002296D" w:rsidP="00A92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B287"/>
        </w:rPr>
      </w:pPr>
    </w:p>
    <w:p w14:paraId="1F86D8C4" w14:textId="77777777" w:rsidR="0002296D" w:rsidRPr="0002296D" w:rsidRDefault="0002296D" w:rsidP="00A92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B287"/>
        </w:rPr>
      </w:pPr>
    </w:p>
    <w:p w14:paraId="3172845B" w14:textId="77777777" w:rsidR="0002296D" w:rsidRPr="0002296D" w:rsidRDefault="0002296D" w:rsidP="00A92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B287"/>
        </w:rPr>
      </w:pPr>
    </w:p>
    <w:p w14:paraId="279DE81D" w14:textId="7D592E0D" w:rsidR="0002296D" w:rsidRPr="0002296D" w:rsidRDefault="0002296D" w:rsidP="00A92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B287"/>
        </w:rPr>
      </w:pPr>
      <w:r>
        <w:rPr>
          <w:rFonts w:ascii="Arial" w:hAnsi="Arial" w:cs="Arial"/>
          <w:noProof/>
          <w:color w:val="56B287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B36A" wp14:editId="6B5367C1">
                <wp:simplePos x="0" y="0"/>
                <wp:positionH relativeFrom="column">
                  <wp:posOffset>27305</wp:posOffset>
                </wp:positionH>
                <wp:positionV relativeFrom="paragraph">
                  <wp:posOffset>85725</wp:posOffset>
                </wp:positionV>
                <wp:extent cx="58928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9A2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6.75pt" to="466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" strokecolor="black [3213]" strokeweight="1pt">
                <v:stroke joinstyle="miter"/>
              </v:line>
            </w:pict>
          </mc:Fallback>
        </mc:AlternateContent>
      </w:r>
    </w:p>
    <w:p w14:paraId="349FEB12" w14:textId="2DAA99FE" w:rsidR="00A92BD2" w:rsidRPr="0002296D" w:rsidRDefault="0002296D" w:rsidP="00A92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02296D">
        <w:rPr>
          <w:rFonts w:ascii="Arial" w:hAnsi="Arial" w:cs="Arial"/>
          <w:b/>
          <w:bCs/>
          <w:color w:val="000000" w:themeColor="text1"/>
        </w:rPr>
        <w:t>Signature sovereign representative</w:t>
      </w:r>
    </w:p>
    <w:p w14:paraId="01FFD4AC" w14:textId="77777777" w:rsidR="00A92BD2" w:rsidRPr="00485212" w:rsidRDefault="00A92BD2" w:rsidP="002B3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A92BD2" w:rsidRPr="00485212" w:rsidSect="00A92BD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0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A721" w14:textId="77777777" w:rsidR="00FC36A7" w:rsidRDefault="00FC36A7" w:rsidP="008E6C62">
      <w:pPr>
        <w:spacing w:after="0" w:line="240" w:lineRule="auto"/>
      </w:pPr>
      <w:r>
        <w:separator/>
      </w:r>
    </w:p>
  </w:endnote>
  <w:endnote w:type="continuationSeparator" w:id="0">
    <w:p w14:paraId="71FAF737" w14:textId="77777777" w:rsidR="00FC36A7" w:rsidRDefault="00FC36A7" w:rsidP="008E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3C57" w14:textId="44A81E6B" w:rsidR="00FF3232" w:rsidRPr="00FF3232" w:rsidRDefault="00944DF1" w:rsidP="00FF3232">
    <w:pPr>
      <w:pStyle w:val="Fuzeile"/>
    </w:pPr>
    <w:r>
      <w:tab/>
    </w:r>
    <w:r w:rsidR="00A92BD2">
      <w:t xml:space="preserve"> 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933F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B2E0" w14:textId="54C10915" w:rsidR="00A92BD2" w:rsidRPr="00FF3232" w:rsidRDefault="00A92BD2" w:rsidP="00A92BD2">
    <w:pPr>
      <w:pStyle w:val="Fuzeile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8F3F380" wp14:editId="11D12ADA">
          <wp:simplePos x="0" y="0"/>
          <wp:positionH relativeFrom="column">
            <wp:posOffset>2681605</wp:posOffset>
          </wp:positionH>
          <wp:positionV relativeFrom="paragraph">
            <wp:posOffset>236855</wp:posOffset>
          </wp:positionV>
          <wp:extent cx="1266825" cy="406311"/>
          <wp:effectExtent l="0" t="0" r="0" b="0"/>
          <wp:wrapThrough wrapText="bothSides">
            <wp:wrapPolygon edited="0">
              <wp:start x="0" y="0"/>
              <wp:lineTo x="0" y="20282"/>
              <wp:lineTo x="21113" y="20282"/>
              <wp:lineTo x="21113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F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06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Hosted by</w:t>
    </w:r>
    <w:r>
      <w:tab/>
      <w:t>Managed by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065AD43" wp14:editId="77B4A26D">
          <wp:simplePos x="0" y="0"/>
          <wp:positionH relativeFrom="column">
            <wp:posOffset>-71120</wp:posOffset>
          </wp:positionH>
          <wp:positionV relativeFrom="paragraph">
            <wp:posOffset>238760</wp:posOffset>
          </wp:positionV>
          <wp:extent cx="1264920" cy="332740"/>
          <wp:effectExtent l="0" t="0" r="0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uResilience_SolutionsFund_quer_4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933F5">
      <w:rPr>
        <w:noProof/>
      </w:rPr>
      <w:t>1</w:t>
    </w:r>
    <w:r>
      <w:fldChar w:fldCharType="end"/>
    </w:r>
  </w:p>
  <w:p w14:paraId="57478575" w14:textId="77777777" w:rsidR="00A92BD2" w:rsidRDefault="00A92B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330C" w14:textId="77777777" w:rsidR="00FC36A7" w:rsidRDefault="00FC36A7" w:rsidP="008E6C62">
      <w:pPr>
        <w:spacing w:after="0" w:line="240" w:lineRule="auto"/>
      </w:pPr>
      <w:r>
        <w:separator/>
      </w:r>
    </w:p>
  </w:footnote>
  <w:footnote w:type="continuationSeparator" w:id="0">
    <w:p w14:paraId="22CF70FF" w14:textId="77777777" w:rsidR="00FC36A7" w:rsidRDefault="00FC36A7" w:rsidP="008E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AC85" w14:textId="6F0221A3" w:rsidR="00FF3232" w:rsidRPr="00FF3232" w:rsidRDefault="00FF3232" w:rsidP="00FF3232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C99C" w14:textId="51C5654C" w:rsidR="00A92BD2" w:rsidRDefault="00A92BD2" w:rsidP="00A92BD2">
    <w:pPr>
      <w:pStyle w:val="Kopfzeile"/>
      <w:jc w:val="right"/>
    </w:pPr>
    <w:r>
      <w:rPr>
        <w:noProof/>
        <w:lang w:val="en-US"/>
      </w:rPr>
      <w:drawing>
        <wp:inline distT="0" distB="0" distL="0" distR="0" wp14:anchorId="5D517A9F" wp14:editId="1CCC0707">
          <wp:extent cx="1533524" cy="807986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al-Risk-Modelling-Alliance-Master-Logo-GREEN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44" cy="813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95B"/>
    <w:multiLevelType w:val="hybridMultilevel"/>
    <w:tmpl w:val="13A4E4FA"/>
    <w:lvl w:ilvl="0" w:tplc="A3EC3E9A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EF19E1"/>
    <w:multiLevelType w:val="hybridMultilevel"/>
    <w:tmpl w:val="F1644404"/>
    <w:lvl w:ilvl="0" w:tplc="A3EC3E9A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  <w:b/>
        <w:bCs/>
        <w:i w:val="0"/>
        <w:iCs w:val="0"/>
        <w:color w:val="auto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7A5306"/>
    <w:multiLevelType w:val="hybridMultilevel"/>
    <w:tmpl w:val="A83C8D1C"/>
    <w:lvl w:ilvl="0" w:tplc="A2180FE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  <w:i w:val="0"/>
        <w:iCs w:val="0"/>
        <w:color w:val="auto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EA7C05"/>
    <w:multiLevelType w:val="hybridMultilevel"/>
    <w:tmpl w:val="B5C6EC84"/>
    <w:lvl w:ilvl="0" w:tplc="2E7EF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6108"/>
    <w:multiLevelType w:val="hybridMultilevel"/>
    <w:tmpl w:val="4A48373A"/>
    <w:lvl w:ilvl="0" w:tplc="3F480B72">
      <w:start w:val="1"/>
      <w:numFmt w:val="bullet"/>
      <w:pStyle w:val="ISFBlockPfeil1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3EC3E9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B15B5"/>
    <w:multiLevelType w:val="hybridMultilevel"/>
    <w:tmpl w:val="08D4FFD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01269F3"/>
    <w:multiLevelType w:val="hybridMultilevel"/>
    <w:tmpl w:val="A71C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73"/>
    <w:rsid w:val="0002296D"/>
    <w:rsid w:val="000237A6"/>
    <w:rsid w:val="00023F32"/>
    <w:rsid w:val="000268F2"/>
    <w:rsid w:val="00027C04"/>
    <w:rsid w:val="00035FD1"/>
    <w:rsid w:val="00040EC9"/>
    <w:rsid w:val="00056A10"/>
    <w:rsid w:val="000D3C5E"/>
    <w:rsid w:val="0011444F"/>
    <w:rsid w:val="00156F92"/>
    <w:rsid w:val="00162D41"/>
    <w:rsid w:val="00187748"/>
    <w:rsid w:val="001946CC"/>
    <w:rsid w:val="001D320A"/>
    <w:rsid w:val="001E09D0"/>
    <w:rsid w:val="00201503"/>
    <w:rsid w:val="00206D2C"/>
    <w:rsid w:val="0022021B"/>
    <w:rsid w:val="00222E85"/>
    <w:rsid w:val="002538F3"/>
    <w:rsid w:val="002604D7"/>
    <w:rsid w:val="002661DB"/>
    <w:rsid w:val="00277EFF"/>
    <w:rsid w:val="00285A7C"/>
    <w:rsid w:val="00287636"/>
    <w:rsid w:val="002A4AEC"/>
    <w:rsid w:val="002B392D"/>
    <w:rsid w:val="002B7298"/>
    <w:rsid w:val="003012EA"/>
    <w:rsid w:val="00313E0E"/>
    <w:rsid w:val="0031469C"/>
    <w:rsid w:val="003522B8"/>
    <w:rsid w:val="0035230D"/>
    <w:rsid w:val="003761DC"/>
    <w:rsid w:val="00391409"/>
    <w:rsid w:val="00391A21"/>
    <w:rsid w:val="003D73B6"/>
    <w:rsid w:val="004345F6"/>
    <w:rsid w:val="00435E73"/>
    <w:rsid w:val="004402D4"/>
    <w:rsid w:val="00446D06"/>
    <w:rsid w:val="00460D19"/>
    <w:rsid w:val="00476AD5"/>
    <w:rsid w:val="00485212"/>
    <w:rsid w:val="00496716"/>
    <w:rsid w:val="004D03C5"/>
    <w:rsid w:val="004D26D6"/>
    <w:rsid w:val="00500188"/>
    <w:rsid w:val="00503A0C"/>
    <w:rsid w:val="005334EA"/>
    <w:rsid w:val="005504BD"/>
    <w:rsid w:val="0055187A"/>
    <w:rsid w:val="00561BC7"/>
    <w:rsid w:val="00582E81"/>
    <w:rsid w:val="00596D94"/>
    <w:rsid w:val="005A5D0D"/>
    <w:rsid w:val="005F2900"/>
    <w:rsid w:val="005F62BB"/>
    <w:rsid w:val="00621FE8"/>
    <w:rsid w:val="0063498D"/>
    <w:rsid w:val="00663600"/>
    <w:rsid w:val="0066668A"/>
    <w:rsid w:val="00666E51"/>
    <w:rsid w:val="00690BE5"/>
    <w:rsid w:val="00695E7C"/>
    <w:rsid w:val="006C6771"/>
    <w:rsid w:val="006D3CF0"/>
    <w:rsid w:val="007065C3"/>
    <w:rsid w:val="0072073C"/>
    <w:rsid w:val="0072261C"/>
    <w:rsid w:val="00730D7F"/>
    <w:rsid w:val="00762BF2"/>
    <w:rsid w:val="0078192E"/>
    <w:rsid w:val="007A31FF"/>
    <w:rsid w:val="007D209E"/>
    <w:rsid w:val="0086194E"/>
    <w:rsid w:val="008662F4"/>
    <w:rsid w:val="00870FFC"/>
    <w:rsid w:val="0087214F"/>
    <w:rsid w:val="008773BC"/>
    <w:rsid w:val="00884766"/>
    <w:rsid w:val="008A6C84"/>
    <w:rsid w:val="008C1E6E"/>
    <w:rsid w:val="008C7002"/>
    <w:rsid w:val="008D7663"/>
    <w:rsid w:val="008E6C62"/>
    <w:rsid w:val="009028EB"/>
    <w:rsid w:val="009104B6"/>
    <w:rsid w:val="00930D8E"/>
    <w:rsid w:val="00944DF1"/>
    <w:rsid w:val="00951617"/>
    <w:rsid w:val="009528BC"/>
    <w:rsid w:val="009937EB"/>
    <w:rsid w:val="009D5554"/>
    <w:rsid w:val="009F4427"/>
    <w:rsid w:val="00A01C75"/>
    <w:rsid w:val="00A555AC"/>
    <w:rsid w:val="00A6458E"/>
    <w:rsid w:val="00A92BD2"/>
    <w:rsid w:val="00AB2131"/>
    <w:rsid w:val="00AC6F63"/>
    <w:rsid w:val="00B00C88"/>
    <w:rsid w:val="00B12CE6"/>
    <w:rsid w:val="00B40083"/>
    <w:rsid w:val="00B64504"/>
    <w:rsid w:val="00B81B09"/>
    <w:rsid w:val="00B933F5"/>
    <w:rsid w:val="00B96CEE"/>
    <w:rsid w:val="00BA5B44"/>
    <w:rsid w:val="00BD2A4D"/>
    <w:rsid w:val="00C220BB"/>
    <w:rsid w:val="00C23AA5"/>
    <w:rsid w:val="00C62F41"/>
    <w:rsid w:val="00C81D13"/>
    <w:rsid w:val="00C92470"/>
    <w:rsid w:val="00CF7274"/>
    <w:rsid w:val="00D05A62"/>
    <w:rsid w:val="00D15430"/>
    <w:rsid w:val="00D27A36"/>
    <w:rsid w:val="00D31FA6"/>
    <w:rsid w:val="00D327B9"/>
    <w:rsid w:val="00D6174C"/>
    <w:rsid w:val="00D87F0C"/>
    <w:rsid w:val="00DA50E9"/>
    <w:rsid w:val="00E03285"/>
    <w:rsid w:val="00E15CD3"/>
    <w:rsid w:val="00E230EA"/>
    <w:rsid w:val="00E6648D"/>
    <w:rsid w:val="00E66810"/>
    <w:rsid w:val="00E9699B"/>
    <w:rsid w:val="00EA4DE7"/>
    <w:rsid w:val="00ED0A82"/>
    <w:rsid w:val="00EE4969"/>
    <w:rsid w:val="00EF6FD5"/>
    <w:rsid w:val="00F378EE"/>
    <w:rsid w:val="00F80EF3"/>
    <w:rsid w:val="00FC36A7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4FD13"/>
  <w15:chartTrackingRefBased/>
  <w15:docId w15:val="{C860561A-2549-43A9-9365-3D5FA514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68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409"/>
    <w:rPr>
      <w:rFonts w:ascii="Segoe UI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14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14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1409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14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1409"/>
    <w:rPr>
      <w:b/>
      <w:bCs/>
      <w:sz w:val="20"/>
      <w:szCs w:val="20"/>
      <w:lang w:val="en-GB"/>
    </w:rPr>
  </w:style>
  <w:style w:type="paragraph" w:customStyle="1" w:styleId="ISFBlockPfeil11">
    <w:name w:val="ISF Block Pfeil 11"/>
    <w:aliases w:val="5 Pt."/>
    <w:basedOn w:val="Standard"/>
    <w:link w:val="ISFBlockPfeil11Zchn"/>
    <w:qFormat/>
    <w:rsid w:val="00666E51"/>
    <w:pPr>
      <w:numPr>
        <w:numId w:val="4"/>
      </w:numPr>
      <w:spacing w:before="60" w:after="120" w:line="240" w:lineRule="auto"/>
      <w:ind w:left="454" w:hanging="454"/>
      <w:jc w:val="both"/>
      <w:outlineLvl w:val="0"/>
    </w:pPr>
    <w:rPr>
      <w:rFonts w:ascii="Calibri" w:eastAsia="Times New Roman" w:hAnsi="Calibri" w:cs="Calibri"/>
      <w:sz w:val="23"/>
      <w:szCs w:val="24"/>
      <w:lang w:eastAsia="de-DE"/>
    </w:rPr>
  </w:style>
  <w:style w:type="character" w:customStyle="1" w:styleId="ISFBlockPfeil11Zchn">
    <w:name w:val="ISF Block Pfeil 11 Zchn"/>
    <w:aliases w:val="5 Pt. Zchn"/>
    <w:basedOn w:val="Absatz-Standardschriftart"/>
    <w:link w:val="ISFBlockPfeil11"/>
    <w:rsid w:val="00666E51"/>
    <w:rPr>
      <w:rFonts w:ascii="Calibri" w:eastAsia="Times New Roman" w:hAnsi="Calibri" w:cs="Calibri"/>
      <w:sz w:val="23"/>
      <w:szCs w:val="24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FF3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232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F3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232"/>
    <w:rPr>
      <w:lang w:val="en-GB"/>
    </w:rPr>
  </w:style>
  <w:style w:type="paragraph" w:styleId="berarbeitung">
    <w:name w:val="Revision"/>
    <w:hidden/>
    <w:uiPriority w:val="99"/>
    <w:semiHidden/>
    <w:rsid w:val="002A4AEC"/>
    <w:pPr>
      <w:spacing w:after="0" w:line="240" w:lineRule="auto"/>
    </w:pPr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503A0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03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RMA.glob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ECFBA9E977249AF97A101D7238543" ma:contentTypeVersion="13" ma:contentTypeDescription="Create a new document." ma:contentTypeScope="" ma:versionID="4dd92d73fe8bda16bda99c9a3f67a0cd">
  <xsd:schema xmlns:xsd="http://www.w3.org/2001/XMLSchema" xmlns:xs="http://www.w3.org/2001/XMLSchema" xmlns:p="http://schemas.microsoft.com/office/2006/metadata/properties" xmlns:ns3="a384c9a0-7c43-438e-977a-e3b9a7a4bfda" xmlns:ns4="31e7bed5-13c8-44eb-93e9-8bf48acf0c60" targetNamespace="http://schemas.microsoft.com/office/2006/metadata/properties" ma:root="true" ma:fieldsID="eeec49f92c521e86dc34bea0279c8b5f" ns3:_="" ns4:_="">
    <xsd:import namespace="a384c9a0-7c43-438e-977a-e3b9a7a4bfda"/>
    <xsd:import namespace="31e7bed5-13c8-44eb-93e9-8bf48acf0c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c9a0-7c43-438e-977a-e3b9a7a4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bed5-13c8-44eb-93e9-8bf48acf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C2170-825A-4F01-AF2F-13FA6043B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9AE2F-B600-4D55-B0E7-FC0E8D9B2E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7440DE-FED8-4793-A1EB-5AF53E5DE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4c9a0-7c43-438e-977a-e3b9a7a4bfda"/>
    <ds:schemaRef ds:uri="31e7bed5-13c8-44eb-93e9-8bf48acf0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727EAF-E95D-4FF7-8DCE-AEB9B0BA6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Frankfurt School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Friess, Katja</dc:creator>
  <cp:keywords/>
  <dc:description/>
  <cp:lastModifiedBy>ISF</cp:lastModifiedBy>
  <cp:revision>2</cp:revision>
  <dcterms:created xsi:type="dcterms:W3CDTF">2022-08-17T08:31:00Z</dcterms:created>
  <dcterms:modified xsi:type="dcterms:W3CDTF">2022-08-17T08:31:00Z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0x010100F10ECFBA9E977249AF97A101D7238543</vt:lpwstr>
  </property>
  <property fmtid="{D5CDD505-2E9C-101B-9397-08002B2CF9AE}" pid="3" name="MSIP_Label_fadf0749-435c-47bb-bc94-a4b9e551edbc_Enabled">
    <vt:lpwstr>True</vt:lpwstr>
  </property>
  <property fmtid="{D5CDD505-2E9C-101B-9397-08002B2CF9AE}" pid="4" name="MSIP_Label_fadf0749-435c-47bb-bc94-a4b9e551edbc_SiteId">
    <vt:lpwstr>53b7cac7-14be-46d4-be43-f2ad9244d901</vt:lpwstr>
  </property>
  <property fmtid="{D5CDD505-2E9C-101B-9397-08002B2CF9AE}" pid="5" name="MSIP_Label_fadf0749-435c-47bb-bc94-a4b9e551edbc_Owner">
    <vt:lpwstr>claudia.thyme@axaxl.com</vt:lpwstr>
  </property>
  <property fmtid="{D5CDD505-2E9C-101B-9397-08002B2CF9AE}" pid="6" name="MSIP_Label_fadf0749-435c-47bb-bc94-a4b9e551edbc_SetDate">
    <vt:lpwstr>2021-02-08T09:47:04.2164016Z</vt:lpwstr>
  </property>
  <property fmtid="{D5CDD505-2E9C-101B-9397-08002B2CF9AE}" pid="7" name="MSIP_Label_fadf0749-435c-47bb-bc94-a4b9e551edbc_Name">
    <vt:lpwstr>Unsecured Content</vt:lpwstr>
  </property>
  <property fmtid="{D5CDD505-2E9C-101B-9397-08002B2CF9AE}" pid="8" name="MSIP_Label_fadf0749-435c-47bb-bc94-a4b9e551edbc_Application">
    <vt:lpwstr>Microsoft Azure Information Protection</vt:lpwstr>
  </property>
  <property fmtid="{D5CDD505-2E9C-101B-9397-08002B2CF9AE}" pid="9" name="MSIP_Label_fadf0749-435c-47bb-bc94-a4b9e551edbc_ActionId">
    <vt:lpwstr>da2e7489-c1f1-4064-8e67-7b46834dfdde</vt:lpwstr>
  </property>
  <property fmtid="{D5CDD505-2E9C-101B-9397-08002B2CF9AE}" pid="10" name="MSIP_Label_fadf0749-435c-47bb-bc94-a4b9e551edbc_Extended_MSFT_Method">
    <vt:lpwstr>Automatic</vt:lpwstr>
  </property>
  <property fmtid="{D5CDD505-2E9C-101B-9397-08002B2CF9AE}" pid="11" name="Sensitivity">
    <vt:lpwstr>Unsecured Content</vt:lpwstr>
  </property>
</Properties>
</file>